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80C" w:rsidRDefault="0061780C">
      <w:pPr>
        <w:pStyle w:val="ConsPlusTitlePage"/>
      </w:pPr>
      <w:r>
        <w:t xml:space="preserve">Документ предоставлен </w:t>
      </w:r>
      <w:hyperlink r:id="rId5">
        <w:r>
          <w:rPr>
            <w:color w:val="0000FF"/>
          </w:rPr>
          <w:t>КонсультантПлюс</w:t>
        </w:r>
      </w:hyperlink>
      <w:r>
        <w:br/>
      </w:r>
    </w:p>
    <w:p w:rsidR="0061780C" w:rsidRDefault="0061780C">
      <w:pPr>
        <w:pStyle w:val="ConsPlusNormal"/>
        <w:jc w:val="both"/>
        <w:outlineLvl w:val="0"/>
      </w:pPr>
    </w:p>
    <w:p w:rsidR="0061780C" w:rsidRDefault="0061780C">
      <w:pPr>
        <w:pStyle w:val="ConsPlusNormal"/>
        <w:jc w:val="right"/>
        <w:outlineLvl w:val="0"/>
      </w:pPr>
      <w:r>
        <w:t>Утвержден и введен в действие</w:t>
      </w:r>
    </w:p>
    <w:p w:rsidR="0061780C" w:rsidRDefault="0061780C">
      <w:pPr>
        <w:pStyle w:val="ConsPlusNormal"/>
        <w:jc w:val="right"/>
      </w:pPr>
      <w:hyperlink r:id="rId6">
        <w:r>
          <w:rPr>
            <w:color w:val="0000FF"/>
          </w:rPr>
          <w:t>Приказом</w:t>
        </w:r>
      </w:hyperlink>
      <w:r>
        <w:t xml:space="preserve"> Министерства строительства</w:t>
      </w:r>
    </w:p>
    <w:p w:rsidR="0061780C" w:rsidRDefault="0061780C">
      <w:pPr>
        <w:pStyle w:val="ConsPlusNormal"/>
        <w:jc w:val="right"/>
      </w:pPr>
      <w:r>
        <w:t>и жилищно-коммунального хозяйства</w:t>
      </w:r>
    </w:p>
    <w:p w:rsidR="0061780C" w:rsidRDefault="0061780C">
      <w:pPr>
        <w:pStyle w:val="ConsPlusNormal"/>
        <w:jc w:val="right"/>
      </w:pPr>
      <w:r>
        <w:t>Российской Федерации</w:t>
      </w:r>
    </w:p>
    <w:p w:rsidR="0061780C" w:rsidRDefault="0061780C">
      <w:pPr>
        <w:pStyle w:val="ConsPlusNormal"/>
        <w:jc w:val="right"/>
      </w:pPr>
      <w:r>
        <w:t>от 30 ноября 2017 г. N 1603/пр</w:t>
      </w:r>
    </w:p>
    <w:p w:rsidR="0061780C" w:rsidRDefault="0061780C">
      <w:pPr>
        <w:pStyle w:val="ConsPlusNormal"/>
        <w:jc w:val="both"/>
      </w:pPr>
    </w:p>
    <w:p w:rsidR="0061780C" w:rsidRDefault="0061780C">
      <w:pPr>
        <w:pStyle w:val="ConsPlusTitle"/>
        <w:jc w:val="center"/>
      </w:pPr>
      <w:r>
        <w:t>СВОД ПРАВИЛ</w:t>
      </w:r>
    </w:p>
    <w:p w:rsidR="0061780C" w:rsidRDefault="0061780C">
      <w:pPr>
        <w:pStyle w:val="ConsPlusTitle"/>
        <w:jc w:val="both"/>
      </w:pPr>
    </w:p>
    <w:p w:rsidR="0061780C" w:rsidRDefault="0061780C">
      <w:pPr>
        <w:pStyle w:val="ConsPlusTitle"/>
        <w:jc w:val="center"/>
      </w:pPr>
      <w:r>
        <w:t>СТЕНЫ НАРУЖНЫЕ С ЛИЦЕВЫМ КИРПИЧНЫМ СЛОЕМ</w:t>
      </w:r>
    </w:p>
    <w:p w:rsidR="0061780C" w:rsidRDefault="0061780C">
      <w:pPr>
        <w:pStyle w:val="ConsPlusTitle"/>
        <w:jc w:val="both"/>
      </w:pPr>
    </w:p>
    <w:p w:rsidR="0061780C" w:rsidRDefault="0061780C">
      <w:pPr>
        <w:pStyle w:val="ConsPlusTitle"/>
        <w:jc w:val="center"/>
      </w:pPr>
      <w:r>
        <w:t>ПРАВИЛА ПРОЕКТИРОВАНИЯ, ЭКСПЛУАТАЦИИ И РЕМОНТА</w:t>
      </w:r>
    </w:p>
    <w:p w:rsidR="0061780C" w:rsidRDefault="0061780C">
      <w:pPr>
        <w:pStyle w:val="ConsPlusTitle"/>
        <w:jc w:val="both"/>
      </w:pPr>
    </w:p>
    <w:p w:rsidR="0061780C" w:rsidRDefault="0061780C">
      <w:pPr>
        <w:pStyle w:val="ConsPlusTitle"/>
        <w:jc w:val="center"/>
      </w:pPr>
      <w:r>
        <w:t>Exterior masonry walls with brick veneer.</w:t>
      </w:r>
    </w:p>
    <w:p w:rsidR="0061780C" w:rsidRPr="0061780C" w:rsidRDefault="0061780C">
      <w:pPr>
        <w:pStyle w:val="ConsPlusTitle"/>
        <w:jc w:val="center"/>
        <w:rPr>
          <w:lang w:val="en-US"/>
        </w:rPr>
      </w:pPr>
      <w:r w:rsidRPr="0061780C">
        <w:rPr>
          <w:lang w:val="en-US"/>
        </w:rPr>
        <w:t>Rules of design, operation and repair</w:t>
      </w:r>
    </w:p>
    <w:p w:rsidR="0061780C" w:rsidRPr="0061780C" w:rsidRDefault="0061780C">
      <w:pPr>
        <w:pStyle w:val="ConsPlusTitle"/>
        <w:jc w:val="both"/>
        <w:rPr>
          <w:lang w:val="en-US"/>
        </w:rPr>
      </w:pPr>
    </w:p>
    <w:p w:rsidR="0061780C" w:rsidRDefault="0061780C">
      <w:pPr>
        <w:pStyle w:val="ConsPlusTitle"/>
        <w:jc w:val="center"/>
      </w:pPr>
      <w:r>
        <w:t>СП 327.1325800.2017</w:t>
      </w:r>
    </w:p>
    <w:p w:rsidR="0061780C" w:rsidRDefault="006178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178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1780C" w:rsidRDefault="006178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1780C" w:rsidRDefault="006178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1780C" w:rsidRDefault="0061780C">
            <w:pPr>
              <w:pStyle w:val="ConsPlusNormal"/>
              <w:jc w:val="center"/>
            </w:pPr>
            <w:r>
              <w:rPr>
                <w:color w:val="392C69"/>
              </w:rPr>
              <w:t>Список изменяющих документов</w:t>
            </w:r>
          </w:p>
          <w:p w:rsidR="0061780C" w:rsidRDefault="0061780C">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61780C" w:rsidRDefault="0061780C">
            <w:pPr>
              <w:pStyle w:val="ConsPlusNormal"/>
              <w:jc w:val="center"/>
            </w:pPr>
            <w:r>
              <w:rPr>
                <w:color w:val="392C69"/>
              </w:rPr>
              <w:t>Минстроя России от 15.12.2020 N 785/пр)</w:t>
            </w:r>
          </w:p>
        </w:tc>
        <w:tc>
          <w:tcPr>
            <w:tcW w:w="113" w:type="dxa"/>
            <w:tcBorders>
              <w:top w:val="nil"/>
              <w:left w:val="nil"/>
              <w:bottom w:val="nil"/>
              <w:right w:val="nil"/>
            </w:tcBorders>
            <w:shd w:val="clear" w:color="auto" w:fill="F4F3F8"/>
            <w:tcMar>
              <w:top w:w="0" w:type="dxa"/>
              <w:left w:w="0" w:type="dxa"/>
              <w:bottom w:w="0" w:type="dxa"/>
              <w:right w:w="0" w:type="dxa"/>
            </w:tcMar>
          </w:tcPr>
          <w:p w:rsidR="0061780C" w:rsidRDefault="0061780C">
            <w:pPr>
              <w:pStyle w:val="ConsPlusNormal"/>
            </w:pPr>
          </w:p>
        </w:tc>
      </w:tr>
    </w:tbl>
    <w:p w:rsidR="0061780C" w:rsidRDefault="0061780C">
      <w:pPr>
        <w:pStyle w:val="ConsPlusNormal"/>
        <w:jc w:val="both"/>
      </w:pPr>
    </w:p>
    <w:p w:rsidR="0061780C" w:rsidRDefault="0061780C">
      <w:pPr>
        <w:pStyle w:val="ConsPlusNormal"/>
        <w:jc w:val="right"/>
      </w:pPr>
      <w:r>
        <w:rPr>
          <w:b/>
        </w:rPr>
        <w:t>Дата введения</w:t>
      </w:r>
    </w:p>
    <w:p w:rsidR="0061780C" w:rsidRDefault="0061780C">
      <w:pPr>
        <w:pStyle w:val="ConsPlusNormal"/>
        <w:jc w:val="right"/>
      </w:pPr>
      <w:r>
        <w:rPr>
          <w:b/>
        </w:rPr>
        <w:t>31 мая 2018 года</w:t>
      </w:r>
    </w:p>
    <w:p w:rsidR="0061780C" w:rsidRDefault="0061780C">
      <w:pPr>
        <w:pStyle w:val="ConsPlusNormal"/>
        <w:jc w:val="both"/>
      </w:pPr>
    </w:p>
    <w:p w:rsidR="0061780C" w:rsidRDefault="0061780C">
      <w:pPr>
        <w:pStyle w:val="ConsPlusTitle"/>
        <w:jc w:val="center"/>
        <w:outlineLvl w:val="1"/>
      </w:pPr>
      <w:r>
        <w:t>Предисловие</w:t>
      </w:r>
    </w:p>
    <w:p w:rsidR="0061780C" w:rsidRDefault="0061780C">
      <w:pPr>
        <w:pStyle w:val="ConsPlusNormal"/>
        <w:jc w:val="both"/>
      </w:pPr>
    </w:p>
    <w:p w:rsidR="0061780C" w:rsidRDefault="0061780C">
      <w:pPr>
        <w:pStyle w:val="ConsPlusTitle"/>
        <w:ind w:firstLine="540"/>
        <w:jc w:val="both"/>
        <w:outlineLvl w:val="1"/>
      </w:pPr>
      <w:r>
        <w:t>Сведения о своде правил</w:t>
      </w:r>
    </w:p>
    <w:p w:rsidR="0061780C" w:rsidRDefault="0061780C">
      <w:pPr>
        <w:pStyle w:val="ConsPlusNormal"/>
        <w:jc w:val="both"/>
      </w:pPr>
    </w:p>
    <w:p w:rsidR="0061780C" w:rsidRDefault="0061780C">
      <w:pPr>
        <w:pStyle w:val="ConsPlusNormal"/>
        <w:ind w:firstLine="540"/>
        <w:jc w:val="both"/>
      </w:pPr>
      <w:r>
        <w:t>1 ИСПОЛНИТЕЛЬ - АО "НИЦ "Строительство" - Центральный научно-исследовательский институт строительных конструкций им. В.А. Кучеренко (ЦНИИСК им. В.А. Кучеренко)</w:t>
      </w:r>
    </w:p>
    <w:p w:rsidR="0061780C" w:rsidRDefault="0061780C">
      <w:pPr>
        <w:pStyle w:val="ConsPlusNormal"/>
        <w:spacing w:before="220"/>
        <w:ind w:firstLine="540"/>
        <w:jc w:val="both"/>
      </w:pPr>
      <w:r>
        <w:t>2 ВНЕСЕН Техническим комитетом по стандартизации ТК 465 "Строительство"</w:t>
      </w:r>
    </w:p>
    <w:p w:rsidR="0061780C" w:rsidRDefault="0061780C">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61780C" w:rsidRDefault="0061780C">
      <w:pPr>
        <w:pStyle w:val="ConsPlusNormal"/>
        <w:spacing w:before="22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30 ноября 2017 г. N 1603/пр и введен в действие с 31 мая 2018 г.</w:t>
      </w:r>
    </w:p>
    <w:p w:rsidR="0061780C" w:rsidRDefault="0061780C">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61780C" w:rsidRDefault="0061780C">
      <w:pPr>
        <w:pStyle w:val="ConsPlusNormal"/>
        <w:spacing w:before="220"/>
        <w:ind w:firstLine="540"/>
        <w:jc w:val="both"/>
      </w:pPr>
      <w:r>
        <w:t>6 ВВЕДЕН ВПЕРВЫЕ</w:t>
      </w:r>
    </w:p>
    <w:p w:rsidR="0061780C" w:rsidRDefault="0061780C">
      <w:pPr>
        <w:pStyle w:val="ConsPlusNormal"/>
        <w:jc w:val="both"/>
      </w:pPr>
    </w:p>
    <w:p w:rsidR="0061780C" w:rsidRDefault="0061780C">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61780C" w:rsidRDefault="0061780C">
      <w:pPr>
        <w:pStyle w:val="ConsPlusNormal"/>
        <w:jc w:val="both"/>
      </w:pPr>
    </w:p>
    <w:p w:rsidR="0061780C" w:rsidRDefault="0061780C">
      <w:pPr>
        <w:pStyle w:val="ConsPlusTitle"/>
        <w:jc w:val="center"/>
        <w:outlineLvl w:val="1"/>
      </w:pPr>
      <w:r>
        <w:t>Введение</w:t>
      </w:r>
    </w:p>
    <w:p w:rsidR="0061780C" w:rsidRDefault="0061780C">
      <w:pPr>
        <w:pStyle w:val="ConsPlusNormal"/>
        <w:jc w:val="both"/>
      </w:pPr>
    </w:p>
    <w:p w:rsidR="0061780C" w:rsidRDefault="0061780C">
      <w:pPr>
        <w:pStyle w:val="ConsPlusNormal"/>
        <w:ind w:firstLine="540"/>
        <w:jc w:val="both"/>
      </w:pPr>
      <w:r>
        <w:t xml:space="preserve">Настоящий свод правил разработан с учетом требований федеральных законов от 27 декабря 2002 г. </w:t>
      </w:r>
      <w:hyperlink r:id="rId10">
        <w:r>
          <w:rPr>
            <w:color w:val="0000FF"/>
          </w:rPr>
          <w:t>N 184-ФЗ</w:t>
        </w:r>
      </w:hyperlink>
      <w:r>
        <w:t xml:space="preserve"> "О техническом регулировании", от 22 июня 2008 г. </w:t>
      </w:r>
      <w:hyperlink r:id="rId11">
        <w:r>
          <w:rPr>
            <w:color w:val="0000FF"/>
          </w:rPr>
          <w:t>N 123-ФЗ</w:t>
        </w:r>
      </w:hyperlink>
      <w:r>
        <w:t xml:space="preserve"> "Технический регламент о требованиях пожарной безопасности", от 30 декабря 2009 г. </w:t>
      </w:r>
      <w:hyperlink r:id="rId12">
        <w:r>
          <w:rPr>
            <w:color w:val="0000FF"/>
          </w:rPr>
          <w:t>N 384-ФЗ</w:t>
        </w:r>
      </w:hyperlink>
      <w:r>
        <w:t xml:space="preserve"> "Технический регламент о безопасности зданий и сооружений". Настоящий свод правил разработан в развитие </w:t>
      </w:r>
      <w:hyperlink r:id="rId13">
        <w:r>
          <w:rPr>
            <w:color w:val="0000FF"/>
          </w:rPr>
          <w:t>СП 15.13330.2012</w:t>
        </w:r>
      </w:hyperlink>
      <w:r>
        <w:t xml:space="preserve"> "СНиП II-22-81* Каменные и армокаменные конструкции".</w:t>
      </w:r>
    </w:p>
    <w:p w:rsidR="0061780C" w:rsidRDefault="0061780C">
      <w:pPr>
        <w:pStyle w:val="ConsPlusNormal"/>
        <w:spacing w:before="220"/>
        <w:ind w:firstLine="540"/>
        <w:jc w:val="both"/>
      </w:pPr>
      <w:r>
        <w:t xml:space="preserve">Свод правил выполнен авторским коллективом АО "НИЦ "Строительство" - ЦНИИСК им. В.А. Кучеренко (кандидаты техн. наук </w:t>
      </w:r>
      <w:r>
        <w:rPr>
          <w:i/>
        </w:rPr>
        <w:t>М.К. Ищук</w:t>
      </w:r>
      <w:r>
        <w:t xml:space="preserve"> - руководитель темы, </w:t>
      </w:r>
      <w:r>
        <w:rPr>
          <w:i/>
        </w:rPr>
        <w:t>А.В. Грановский</w:t>
      </w:r>
      <w:r>
        <w:t xml:space="preserve">, </w:t>
      </w:r>
      <w:r>
        <w:rPr>
          <w:i/>
        </w:rPr>
        <w:t>М.О. Павлова</w:t>
      </w:r>
      <w:r>
        <w:t xml:space="preserve">), инженеры </w:t>
      </w:r>
      <w:r>
        <w:rPr>
          <w:i/>
        </w:rPr>
        <w:t>Д.А. Алехин</w:t>
      </w:r>
      <w:r>
        <w:t xml:space="preserve">, </w:t>
      </w:r>
      <w:r>
        <w:rPr>
          <w:i/>
        </w:rPr>
        <w:t>Д.Ш. Файзов</w:t>
      </w:r>
      <w:r>
        <w:t xml:space="preserve">, </w:t>
      </w:r>
      <w:r>
        <w:rPr>
          <w:i/>
        </w:rPr>
        <w:t>И.Г. Фролова</w:t>
      </w:r>
      <w:r>
        <w:t xml:space="preserve">); институтом ОАО ЦНИИЭПЖилища (канд. техн. наук </w:t>
      </w:r>
      <w:r>
        <w:rPr>
          <w:i/>
        </w:rPr>
        <w:t>Э.И. Киреева</w:t>
      </w:r>
      <w:r>
        <w:t>); при участии ГП МО "Институт "МОСГРАЖДАНПРОЕКТ" (</w:t>
      </w:r>
      <w:r>
        <w:rPr>
          <w:i/>
        </w:rPr>
        <w:t>А.Л. Алтухов</w:t>
      </w:r>
      <w:r>
        <w:t>).</w:t>
      </w:r>
    </w:p>
    <w:p w:rsidR="0061780C" w:rsidRDefault="0061780C">
      <w:pPr>
        <w:pStyle w:val="ConsPlusNormal"/>
        <w:spacing w:before="220"/>
        <w:ind w:firstLine="540"/>
        <w:jc w:val="both"/>
      </w:pPr>
      <w:r>
        <w:t xml:space="preserve">Изменение N 1 к своду правил выполнено авторским коллективом АО "НИЦ "Строительство" - ЦНИИСК им. В.А. Кучеренко (канд. техн. наук </w:t>
      </w:r>
      <w:r>
        <w:rPr>
          <w:i/>
        </w:rPr>
        <w:t>М.К. Ищук</w:t>
      </w:r>
      <w:r>
        <w:t xml:space="preserve"> - руководитель работы, канд. техн. наук </w:t>
      </w:r>
      <w:r>
        <w:rPr>
          <w:i/>
        </w:rPr>
        <w:t>А.В. Грановский</w:t>
      </w:r>
      <w:r>
        <w:t xml:space="preserve">, канд. техн. наук </w:t>
      </w:r>
      <w:r>
        <w:rPr>
          <w:i/>
        </w:rPr>
        <w:t>О.К. Гогуа</w:t>
      </w:r>
      <w:r>
        <w:t xml:space="preserve">, </w:t>
      </w:r>
      <w:r>
        <w:rPr>
          <w:i/>
        </w:rPr>
        <w:t>Х.А. Айзятуллин</w:t>
      </w:r>
      <w:r>
        <w:t xml:space="preserve">, </w:t>
      </w:r>
      <w:r>
        <w:rPr>
          <w:i/>
        </w:rPr>
        <w:t>В.А. Черемных</w:t>
      </w:r>
      <w:r>
        <w:t xml:space="preserve">, </w:t>
      </w:r>
      <w:r>
        <w:rPr>
          <w:i/>
        </w:rPr>
        <w:t>Е.М. Ищук</w:t>
      </w:r>
      <w:r>
        <w:t xml:space="preserve">) при участии ГП МО "Институт "МОСГРАЖДАНПРОЕКТ" (канд. техн. наук </w:t>
      </w:r>
      <w:r>
        <w:rPr>
          <w:i/>
        </w:rPr>
        <w:t>А.Л. Алтухов</w:t>
      </w:r>
      <w:r>
        <w:t>).</w:t>
      </w:r>
    </w:p>
    <w:p w:rsidR="0061780C" w:rsidRDefault="0061780C">
      <w:pPr>
        <w:pStyle w:val="ConsPlusNormal"/>
        <w:jc w:val="both"/>
      </w:pPr>
      <w:r>
        <w:t xml:space="preserve">(абзац введен </w:t>
      </w:r>
      <w:hyperlink r:id="rId14">
        <w:r>
          <w:rPr>
            <w:color w:val="0000FF"/>
          </w:rPr>
          <w:t>Изменением N 1</w:t>
        </w:r>
      </w:hyperlink>
      <w:r>
        <w:t>, утв. Приказом Минстроя России от 15.12.2020 N 785/пр)</w:t>
      </w:r>
    </w:p>
    <w:p w:rsidR="0061780C" w:rsidRDefault="0061780C">
      <w:pPr>
        <w:pStyle w:val="ConsPlusNormal"/>
        <w:jc w:val="both"/>
      </w:pPr>
    </w:p>
    <w:p w:rsidR="0061780C" w:rsidRDefault="0061780C">
      <w:pPr>
        <w:pStyle w:val="ConsPlusTitle"/>
        <w:ind w:firstLine="540"/>
        <w:jc w:val="both"/>
        <w:outlineLvl w:val="1"/>
      </w:pPr>
      <w:r>
        <w:t>1 Область применения</w:t>
      </w:r>
    </w:p>
    <w:p w:rsidR="0061780C" w:rsidRDefault="0061780C">
      <w:pPr>
        <w:pStyle w:val="ConsPlusNormal"/>
        <w:jc w:val="both"/>
      </w:pPr>
    </w:p>
    <w:p w:rsidR="0061780C" w:rsidRDefault="0061780C">
      <w:pPr>
        <w:pStyle w:val="ConsPlusNormal"/>
        <w:ind w:firstLine="540"/>
        <w:jc w:val="both"/>
      </w:pPr>
      <w:r>
        <w:t>Настоящий свод правил распространяется на проектирование, эксплуатацию и ремонт многослойных наружных стен с лицевым слоем из кирпичной кладки для климатических условий России.</w:t>
      </w:r>
    </w:p>
    <w:p w:rsidR="0061780C" w:rsidRDefault="0061780C">
      <w:pPr>
        <w:pStyle w:val="ConsPlusNormal"/>
        <w:spacing w:before="220"/>
        <w:ind w:firstLine="540"/>
        <w:jc w:val="both"/>
      </w:pPr>
      <w:r>
        <w:t>Настоящий свод правил не распространяется на проектирование зданий и сооружений, подверженных динамическим нагрузкам, возводимых на подрабатываемых территориях, вечномерзлых грунтах и в сейсмоопасных районах.</w:t>
      </w:r>
    </w:p>
    <w:p w:rsidR="0061780C" w:rsidRDefault="0061780C">
      <w:pPr>
        <w:pStyle w:val="ConsPlusNormal"/>
        <w:jc w:val="both"/>
      </w:pPr>
    </w:p>
    <w:p w:rsidR="0061780C" w:rsidRDefault="0061780C">
      <w:pPr>
        <w:pStyle w:val="ConsPlusTitle"/>
        <w:ind w:firstLine="540"/>
        <w:jc w:val="both"/>
        <w:outlineLvl w:val="1"/>
      </w:pPr>
      <w:r>
        <w:t>2 Нормативные ссылки</w:t>
      </w:r>
    </w:p>
    <w:p w:rsidR="0061780C" w:rsidRDefault="0061780C">
      <w:pPr>
        <w:pStyle w:val="ConsPlusNormal"/>
        <w:jc w:val="both"/>
      </w:pPr>
    </w:p>
    <w:p w:rsidR="0061780C" w:rsidRDefault="0061780C">
      <w:pPr>
        <w:pStyle w:val="ConsPlusNormal"/>
        <w:ind w:firstLine="540"/>
        <w:jc w:val="both"/>
      </w:pPr>
      <w:r>
        <w:t>В настоящем своде правил использованы нормативные ссылки на следующие документы:</w:t>
      </w:r>
    </w:p>
    <w:p w:rsidR="0061780C" w:rsidRDefault="0061780C">
      <w:pPr>
        <w:pStyle w:val="ConsPlusNormal"/>
        <w:spacing w:before="220"/>
        <w:ind w:firstLine="540"/>
        <w:jc w:val="both"/>
      </w:pPr>
      <w:hyperlink r:id="rId15">
        <w:r>
          <w:rPr>
            <w:color w:val="0000FF"/>
          </w:rPr>
          <w:t>ГОСТ 4.206-83</w:t>
        </w:r>
      </w:hyperlink>
      <w:r>
        <w:t xml:space="preserve"> Система показателей качества продукции. Строительство. Материалы стеновые каменные. Номенклатура показателей</w:t>
      </w:r>
    </w:p>
    <w:p w:rsidR="0061780C" w:rsidRDefault="0061780C">
      <w:pPr>
        <w:pStyle w:val="ConsPlusNormal"/>
        <w:spacing w:before="220"/>
        <w:ind w:firstLine="540"/>
        <w:jc w:val="both"/>
      </w:pPr>
      <w:hyperlink r:id="rId16">
        <w:r>
          <w:rPr>
            <w:color w:val="0000FF"/>
          </w:rPr>
          <w:t>ГОСТ 4.210-79</w:t>
        </w:r>
      </w:hyperlink>
      <w:r>
        <w:t xml:space="preserve"> Система показателей качества продукции. Строительство. Материалы керамические отделочные и облицовочные. Номенклатура показателей</w:t>
      </w:r>
    </w:p>
    <w:p w:rsidR="0061780C" w:rsidRDefault="0061780C">
      <w:pPr>
        <w:pStyle w:val="ConsPlusNormal"/>
        <w:spacing w:before="220"/>
        <w:ind w:firstLine="540"/>
        <w:jc w:val="both"/>
      </w:pPr>
      <w:hyperlink r:id="rId17">
        <w:r>
          <w:rPr>
            <w:color w:val="0000FF"/>
          </w:rPr>
          <w:t>ГОСТ 4.219-81</w:t>
        </w:r>
      </w:hyperlink>
      <w:r>
        <w:t xml:space="preserve"> Система показателей качества продукции. Строительство. Материалы облицовочные из природного камня и блоки для их приготовления. Номенклатура показателей</w:t>
      </w:r>
    </w:p>
    <w:p w:rsidR="0061780C" w:rsidRDefault="0061780C">
      <w:pPr>
        <w:pStyle w:val="ConsPlusNormal"/>
        <w:spacing w:before="220"/>
        <w:ind w:firstLine="540"/>
        <w:jc w:val="both"/>
      </w:pPr>
      <w:hyperlink r:id="rId18">
        <w:r>
          <w:rPr>
            <w:color w:val="0000FF"/>
          </w:rPr>
          <w:t>ГОСТ 4.233-86</w:t>
        </w:r>
      </w:hyperlink>
      <w:r>
        <w:t xml:space="preserve"> Система показателей качества продукции. Строительство. Растворы строительные. Номенклатура показателей</w:t>
      </w:r>
    </w:p>
    <w:p w:rsidR="0061780C" w:rsidRDefault="0061780C">
      <w:pPr>
        <w:pStyle w:val="ConsPlusNormal"/>
        <w:spacing w:before="220"/>
        <w:ind w:firstLine="540"/>
        <w:jc w:val="both"/>
      </w:pPr>
      <w:hyperlink r:id="rId19">
        <w:r>
          <w:rPr>
            <w:color w:val="0000FF"/>
          </w:rPr>
          <w:t>ГОСТ 379-2015</w:t>
        </w:r>
      </w:hyperlink>
      <w:r>
        <w:t xml:space="preserve"> Кирпич, камни, блоки и плиты перегородочные силикатные. Общие технические условия</w:t>
      </w:r>
    </w:p>
    <w:p w:rsidR="0061780C" w:rsidRDefault="0061780C">
      <w:pPr>
        <w:pStyle w:val="ConsPlusNormal"/>
        <w:jc w:val="both"/>
      </w:pPr>
      <w:r>
        <w:t xml:space="preserve">(в ред. </w:t>
      </w:r>
      <w:hyperlink r:id="rId20">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21">
        <w:r>
          <w:rPr>
            <w:color w:val="0000FF"/>
          </w:rPr>
          <w:t>ГОСТ 530-2012</w:t>
        </w:r>
      </w:hyperlink>
      <w:r>
        <w:t xml:space="preserve"> Кирпич и камень керамические. Общие технические условия</w:t>
      </w:r>
    </w:p>
    <w:p w:rsidR="0061780C" w:rsidRDefault="0061780C">
      <w:pPr>
        <w:pStyle w:val="ConsPlusNormal"/>
        <w:spacing w:before="220"/>
        <w:ind w:firstLine="540"/>
        <w:jc w:val="both"/>
      </w:pPr>
      <w:hyperlink r:id="rId22">
        <w:r>
          <w:rPr>
            <w:color w:val="0000FF"/>
          </w:rPr>
          <w:t>ГОСТ 4001-2013</w:t>
        </w:r>
      </w:hyperlink>
      <w:r>
        <w:t xml:space="preserve"> Камни стеновые из горных пород. Технические условия</w:t>
      </w:r>
    </w:p>
    <w:p w:rsidR="0061780C" w:rsidRDefault="0061780C">
      <w:pPr>
        <w:pStyle w:val="ConsPlusNormal"/>
        <w:spacing w:before="220"/>
        <w:ind w:firstLine="540"/>
        <w:jc w:val="both"/>
      </w:pPr>
      <w:hyperlink r:id="rId23">
        <w:r>
          <w:rPr>
            <w:color w:val="0000FF"/>
          </w:rPr>
          <w:t>ГОСТ 5802-86</w:t>
        </w:r>
      </w:hyperlink>
      <w:r>
        <w:t xml:space="preserve"> Растворы строительные. Методы испытаний</w:t>
      </w:r>
    </w:p>
    <w:p w:rsidR="0061780C" w:rsidRDefault="0061780C">
      <w:pPr>
        <w:pStyle w:val="ConsPlusNormal"/>
        <w:spacing w:before="220"/>
        <w:ind w:firstLine="540"/>
        <w:jc w:val="both"/>
      </w:pPr>
      <w:hyperlink r:id="rId24">
        <w:r>
          <w:rPr>
            <w:color w:val="0000FF"/>
          </w:rPr>
          <w:t>ГОСТ 6133-2019</w:t>
        </w:r>
      </w:hyperlink>
      <w:r>
        <w:t xml:space="preserve"> Камни бетонные стеновые. Технические условия</w:t>
      </w:r>
    </w:p>
    <w:p w:rsidR="0061780C" w:rsidRDefault="0061780C">
      <w:pPr>
        <w:pStyle w:val="ConsPlusNormal"/>
        <w:jc w:val="both"/>
      </w:pPr>
      <w:r>
        <w:lastRenderedPageBreak/>
        <w:t xml:space="preserve">(в ред. </w:t>
      </w:r>
      <w:hyperlink r:id="rId25">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26">
        <w:r>
          <w:rPr>
            <w:color w:val="0000FF"/>
          </w:rPr>
          <w:t>ГОСТ 8462-85</w:t>
        </w:r>
      </w:hyperlink>
      <w:r>
        <w:t xml:space="preserve"> Материалы стеновые. Методы определения пределов прочности при сжатии и изгибе</w:t>
      </w:r>
    </w:p>
    <w:p w:rsidR="0061780C" w:rsidRDefault="0061780C">
      <w:pPr>
        <w:pStyle w:val="ConsPlusNormal"/>
        <w:spacing w:before="220"/>
        <w:ind w:firstLine="540"/>
        <w:jc w:val="both"/>
      </w:pPr>
      <w:hyperlink r:id="rId27">
        <w:r>
          <w:rPr>
            <w:color w:val="0000FF"/>
          </w:rPr>
          <w:t>ГОСТ 9479-2011</w:t>
        </w:r>
      </w:hyperlink>
      <w:r>
        <w:t xml:space="preserve"> Блоки из горных пород для производства облицовочных, архитектурно-строительных, мемориальных и других изделий. Технические условия</w:t>
      </w:r>
    </w:p>
    <w:p w:rsidR="0061780C" w:rsidRDefault="0061780C">
      <w:pPr>
        <w:pStyle w:val="ConsPlusNormal"/>
        <w:spacing w:before="220"/>
        <w:ind w:firstLine="540"/>
        <w:jc w:val="both"/>
      </w:pPr>
      <w:hyperlink r:id="rId28">
        <w:r>
          <w:rPr>
            <w:color w:val="0000FF"/>
          </w:rPr>
          <w:t>ГОСТ 18143-72</w:t>
        </w:r>
      </w:hyperlink>
      <w:r>
        <w:t xml:space="preserve"> Проволока из высоколегированной коррозионностойкой и жаростойкой стали. Технические условия</w:t>
      </w:r>
    </w:p>
    <w:p w:rsidR="0061780C" w:rsidRDefault="0061780C">
      <w:pPr>
        <w:pStyle w:val="ConsPlusNormal"/>
        <w:jc w:val="both"/>
      </w:pPr>
      <w:r>
        <w:t xml:space="preserve">(в ред. </w:t>
      </w:r>
      <w:hyperlink r:id="rId29">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30">
        <w:r>
          <w:rPr>
            <w:color w:val="0000FF"/>
          </w:rPr>
          <w:t>ГОСТ 23279-2012</w:t>
        </w:r>
      </w:hyperlink>
      <w:r>
        <w:t xml:space="preserve"> Сетки арматурные сварные для железобетонных конструкций и изделий. Общие технические условия</w:t>
      </w:r>
    </w:p>
    <w:p w:rsidR="0061780C" w:rsidRDefault="0061780C">
      <w:pPr>
        <w:pStyle w:val="ConsPlusNormal"/>
        <w:spacing w:before="220"/>
        <w:ind w:firstLine="540"/>
        <w:jc w:val="both"/>
      </w:pPr>
      <w:hyperlink r:id="rId31">
        <w:r>
          <w:rPr>
            <w:color w:val="0000FF"/>
          </w:rPr>
          <w:t>ГОСТ 25485-2019</w:t>
        </w:r>
      </w:hyperlink>
      <w:r>
        <w:t xml:space="preserve"> Бетоны ячеистые. Общие технические условия</w:t>
      </w:r>
    </w:p>
    <w:p w:rsidR="0061780C" w:rsidRDefault="0061780C">
      <w:pPr>
        <w:pStyle w:val="ConsPlusNormal"/>
        <w:jc w:val="both"/>
      </w:pPr>
      <w:r>
        <w:t xml:space="preserve">(в ред. </w:t>
      </w:r>
      <w:hyperlink r:id="rId32">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33">
        <w:r>
          <w:rPr>
            <w:color w:val="0000FF"/>
          </w:rPr>
          <w:t>ГОСТ 27751-2014</w:t>
        </w:r>
      </w:hyperlink>
      <w:r>
        <w:t xml:space="preserve"> Надежность строительных конструкций и оснований. Основные положения</w:t>
      </w:r>
    </w:p>
    <w:p w:rsidR="0061780C" w:rsidRDefault="0061780C">
      <w:pPr>
        <w:pStyle w:val="ConsPlusNormal"/>
        <w:spacing w:before="220"/>
        <w:ind w:firstLine="540"/>
        <w:jc w:val="both"/>
      </w:pPr>
      <w:hyperlink r:id="rId34">
        <w:r>
          <w:rPr>
            <w:color w:val="0000FF"/>
          </w:rPr>
          <w:t>ГОСТ 28013-98</w:t>
        </w:r>
      </w:hyperlink>
      <w:r>
        <w:t xml:space="preserve"> Растворы строительные. Общие технические условия</w:t>
      </w:r>
    </w:p>
    <w:p w:rsidR="0061780C" w:rsidRDefault="0061780C">
      <w:pPr>
        <w:pStyle w:val="ConsPlusNormal"/>
        <w:spacing w:before="220"/>
        <w:ind w:firstLine="540"/>
        <w:jc w:val="both"/>
      </w:pPr>
      <w:hyperlink r:id="rId35">
        <w:r>
          <w:rPr>
            <w:color w:val="0000FF"/>
          </w:rPr>
          <w:t>ГОСТ 31189-2015</w:t>
        </w:r>
      </w:hyperlink>
      <w:r>
        <w:t xml:space="preserve"> Смеси сухие строительные. Классификация</w:t>
      </w:r>
    </w:p>
    <w:p w:rsidR="0061780C" w:rsidRDefault="0061780C">
      <w:pPr>
        <w:pStyle w:val="ConsPlusNormal"/>
        <w:spacing w:before="220"/>
        <w:ind w:firstLine="540"/>
        <w:jc w:val="both"/>
      </w:pPr>
      <w:hyperlink r:id="rId36">
        <w:r>
          <w:rPr>
            <w:color w:val="0000FF"/>
          </w:rPr>
          <w:t>ГОСТ 31357-2007</w:t>
        </w:r>
      </w:hyperlink>
      <w:r>
        <w:t xml:space="preserve"> Смеси сухие строительные на цементном вяжущем. Общие технические условия</w:t>
      </w:r>
    </w:p>
    <w:p w:rsidR="0061780C" w:rsidRDefault="0061780C">
      <w:pPr>
        <w:pStyle w:val="ConsPlusNormal"/>
        <w:spacing w:before="220"/>
        <w:ind w:firstLine="540"/>
        <w:jc w:val="both"/>
      </w:pPr>
      <w:hyperlink r:id="rId37">
        <w:r>
          <w:rPr>
            <w:color w:val="0000FF"/>
          </w:rPr>
          <w:t>ГОСТ 33929-2016</w:t>
        </w:r>
      </w:hyperlink>
      <w:r>
        <w:t xml:space="preserve"> Полистиролбетон. Технические условия</w:t>
      </w:r>
    </w:p>
    <w:p w:rsidR="0061780C" w:rsidRDefault="0061780C">
      <w:pPr>
        <w:pStyle w:val="ConsPlusNormal"/>
        <w:spacing w:before="220"/>
        <w:ind w:firstLine="540"/>
        <w:jc w:val="both"/>
      </w:pPr>
      <w:hyperlink r:id="rId38">
        <w:r>
          <w:rPr>
            <w:color w:val="0000FF"/>
          </w:rPr>
          <w:t>ГОСТ Р 54923-2012</w:t>
        </w:r>
      </w:hyperlink>
      <w:r>
        <w:t xml:space="preserve"> Композитные гибкие связи для многослойных ограждающих конструкций. Технические условия</w:t>
      </w:r>
    </w:p>
    <w:p w:rsidR="0061780C" w:rsidRDefault="0061780C">
      <w:pPr>
        <w:pStyle w:val="ConsPlusNormal"/>
        <w:spacing w:before="220"/>
        <w:ind w:firstLine="540"/>
        <w:jc w:val="both"/>
      </w:pPr>
      <w:hyperlink r:id="rId39">
        <w:r>
          <w:rPr>
            <w:color w:val="0000FF"/>
          </w:rPr>
          <w:t>СП 2.13130.2020</w:t>
        </w:r>
      </w:hyperlink>
      <w:r>
        <w:t xml:space="preserve"> Системы противопожарной защиты. Обеспечение огнестойкости объектов защиты</w:t>
      </w:r>
    </w:p>
    <w:p w:rsidR="0061780C" w:rsidRDefault="0061780C">
      <w:pPr>
        <w:pStyle w:val="ConsPlusNormal"/>
        <w:jc w:val="both"/>
      </w:pPr>
      <w:r>
        <w:t xml:space="preserve">(в ред. </w:t>
      </w:r>
      <w:hyperlink r:id="rId40">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41">
        <w:r>
          <w:rPr>
            <w:color w:val="0000FF"/>
          </w:rPr>
          <w:t>СП 15.13330.2012</w:t>
        </w:r>
      </w:hyperlink>
      <w:r>
        <w:t xml:space="preserve"> "СНиП II-22-81* Каменные и армокаменные конструкции" (с изменениями N 1, N 2, N 3)</w:t>
      </w:r>
    </w:p>
    <w:p w:rsidR="0061780C" w:rsidRDefault="0061780C">
      <w:pPr>
        <w:pStyle w:val="ConsPlusNormal"/>
        <w:jc w:val="both"/>
      </w:pPr>
      <w:r>
        <w:t xml:space="preserve">(в ред. </w:t>
      </w:r>
      <w:hyperlink r:id="rId42">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43">
        <w:r>
          <w:rPr>
            <w:color w:val="0000FF"/>
          </w:rPr>
          <w:t>СП 20.13330.2016</w:t>
        </w:r>
      </w:hyperlink>
      <w:r>
        <w:t xml:space="preserve"> "СНиП 2.01.07-85* Нагрузки и воздействия" (с изменениями N 1, N 2)</w:t>
      </w:r>
    </w:p>
    <w:p w:rsidR="0061780C" w:rsidRDefault="0061780C">
      <w:pPr>
        <w:pStyle w:val="ConsPlusNormal"/>
        <w:jc w:val="both"/>
      </w:pPr>
      <w:r>
        <w:t xml:space="preserve">(в ред. </w:t>
      </w:r>
      <w:hyperlink r:id="rId44">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45">
        <w:r>
          <w:rPr>
            <w:color w:val="0000FF"/>
          </w:rPr>
          <w:t>СП 28.13330.2017</w:t>
        </w:r>
      </w:hyperlink>
      <w:r>
        <w:t xml:space="preserve"> "СНиП 2.03.11-85 Защита строительных конструкций от коррозии" (с изменениями N 1, N 2)</w:t>
      </w:r>
    </w:p>
    <w:p w:rsidR="0061780C" w:rsidRDefault="0061780C">
      <w:pPr>
        <w:pStyle w:val="ConsPlusNormal"/>
        <w:jc w:val="both"/>
      </w:pPr>
      <w:r>
        <w:t xml:space="preserve">(в ред. </w:t>
      </w:r>
      <w:hyperlink r:id="rId46">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47">
        <w:r>
          <w:rPr>
            <w:color w:val="0000FF"/>
          </w:rPr>
          <w:t>СП 50.13330.2012</w:t>
        </w:r>
      </w:hyperlink>
      <w:r>
        <w:t xml:space="preserve"> "СНиП 23-02-2003 Тепловая защита зданий" (с изменением N 1)</w:t>
      </w:r>
    </w:p>
    <w:p w:rsidR="0061780C" w:rsidRDefault="0061780C">
      <w:pPr>
        <w:pStyle w:val="ConsPlusNormal"/>
        <w:jc w:val="both"/>
      </w:pPr>
      <w:r>
        <w:t xml:space="preserve">(в ред. </w:t>
      </w:r>
      <w:hyperlink r:id="rId48">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hyperlink r:id="rId49">
        <w:r>
          <w:rPr>
            <w:color w:val="0000FF"/>
          </w:rPr>
          <w:t>СП 63.13330.2018</w:t>
        </w:r>
      </w:hyperlink>
      <w:r>
        <w:t xml:space="preserve"> "СНиП 52-01-2003 Бетонные и железобетонные конструкции. Основные положения" (с изменением N 1)</w:t>
      </w:r>
    </w:p>
    <w:p w:rsidR="0061780C" w:rsidRDefault="0061780C">
      <w:pPr>
        <w:pStyle w:val="ConsPlusNormal"/>
        <w:jc w:val="both"/>
      </w:pPr>
      <w:r>
        <w:t xml:space="preserve">(в ред. </w:t>
      </w:r>
      <w:hyperlink r:id="rId50">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Ссылка исключена с 16.06.2021. - </w:t>
      </w:r>
      <w:hyperlink r:id="rId51">
        <w:r>
          <w:rPr>
            <w:color w:val="0000FF"/>
          </w:rPr>
          <w:t>Изменение N 1</w:t>
        </w:r>
      </w:hyperlink>
      <w:r>
        <w:t>, утв. Приказом Минстроя России от 15.12.2020 N 785/пр.</w:t>
      </w:r>
    </w:p>
    <w:p w:rsidR="0061780C" w:rsidRDefault="0061780C">
      <w:pPr>
        <w:pStyle w:val="ConsPlusNormal"/>
        <w:spacing w:before="220"/>
        <w:ind w:firstLine="540"/>
        <w:jc w:val="both"/>
      </w:pPr>
      <w:r>
        <w:lastRenderedPageBreak/>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61780C" w:rsidRDefault="0061780C">
      <w:pPr>
        <w:pStyle w:val="ConsPlusNormal"/>
        <w:jc w:val="both"/>
      </w:pPr>
    </w:p>
    <w:p w:rsidR="0061780C" w:rsidRDefault="0061780C">
      <w:pPr>
        <w:pStyle w:val="ConsPlusTitle"/>
        <w:ind w:firstLine="540"/>
        <w:jc w:val="both"/>
        <w:outlineLvl w:val="1"/>
      </w:pPr>
      <w:r>
        <w:t>3 Термины, определения и обозначения</w:t>
      </w:r>
    </w:p>
    <w:p w:rsidR="0061780C" w:rsidRDefault="0061780C">
      <w:pPr>
        <w:pStyle w:val="ConsPlusNormal"/>
        <w:jc w:val="both"/>
      </w:pPr>
    </w:p>
    <w:p w:rsidR="0061780C" w:rsidRDefault="0061780C">
      <w:pPr>
        <w:pStyle w:val="ConsPlusNormal"/>
        <w:ind w:firstLine="540"/>
        <w:jc w:val="both"/>
      </w:pPr>
      <w:r>
        <w:t>В настоящем своде правил применены следующие термины с соответствующими определениями:</w:t>
      </w:r>
    </w:p>
    <w:p w:rsidR="0061780C" w:rsidRDefault="0061780C">
      <w:pPr>
        <w:pStyle w:val="ConsPlusNormal"/>
        <w:spacing w:before="220"/>
        <w:ind w:firstLine="540"/>
        <w:jc w:val="both"/>
      </w:pPr>
      <w:r>
        <w:t xml:space="preserve">3.1 </w:t>
      </w:r>
      <w:r>
        <w:rPr>
          <w:b/>
        </w:rPr>
        <w:t>каменная кладка</w:t>
      </w:r>
      <w:r>
        <w:t>: Конструкция из природных или искусственных камней (кирпича, блоков), соединенных между собой раствором, клеевым составом или пастой.</w:t>
      </w:r>
    </w:p>
    <w:p w:rsidR="0061780C" w:rsidRDefault="0061780C">
      <w:pPr>
        <w:pStyle w:val="ConsPlusNormal"/>
        <w:spacing w:before="220"/>
        <w:ind w:firstLine="540"/>
        <w:jc w:val="both"/>
      </w:pPr>
      <w:r>
        <w:t xml:space="preserve">3.2 </w:t>
      </w:r>
      <w:r>
        <w:rPr>
          <w:b/>
        </w:rPr>
        <w:t>кирпич, камни и блоки</w:t>
      </w:r>
      <w:r>
        <w:t>: Полнотелые и пустотелые кладочные изделия, удовлетворяющие требованиям соответствующих национальных стандартов.</w:t>
      </w:r>
    </w:p>
    <w:p w:rsidR="0061780C" w:rsidRDefault="0061780C">
      <w:pPr>
        <w:pStyle w:val="ConsPlusNormal"/>
        <w:spacing w:before="220"/>
        <w:ind w:firstLine="540"/>
        <w:jc w:val="both"/>
      </w:pPr>
      <w:r>
        <w:t xml:space="preserve">3.3 </w:t>
      </w:r>
      <w:r>
        <w:rPr>
          <w:b/>
        </w:rPr>
        <w:t>зимняя кладка</w:t>
      </w:r>
      <w:r>
        <w:t>: Возведение каменных конструкций при отрицательных температурах наружного воздуха на растворах с противоморозными добавками, способом замораживания, с обогревом.</w:t>
      </w:r>
    </w:p>
    <w:p w:rsidR="0061780C" w:rsidRDefault="0061780C">
      <w:pPr>
        <w:pStyle w:val="ConsPlusNormal"/>
        <w:spacing w:before="220"/>
        <w:ind w:firstLine="540"/>
        <w:jc w:val="both"/>
      </w:pPr>
      <w:r>
        <w:t xml:space="preserve">3.4 </w:t>
      </w:r>
      <w:r>
        <w:rPr>
          <w:b/>
        </w:rPr>
        <w:t>многослойная (трехслойная) стена</w:t>
      </w:r>
      <w:r>
        <w:t>: Конструкция, состоящая из двух слоев кладки и слоя из теплоизоляционных материалов, соединенных гибкими связями.</w:t>
      </w:r>
    </w:p>
    <w:p w:rsidR="0061780C" w:rsidRDefault="0061780C">
      <w:pPr>
        <w:pStyle w:val="ConsPlusNormal"/>
        <w:spacing w:before="220"/>
        <w:ind w:firstLine="540"/>
        <w:jc w:val="both"/>
      </w:pPr>
      <w:r>
        <w:t xml:space="preserve">3.5 </w:t>
      </w:r>
      <w:r>
        <w:rPr>
          <w:b/>
        </w:rPr>
        <w:t>двухслойная стена</w:t>
      </w:r>
      <w:r>
        <w:t>: Конструкция, состоящая из основного и лицевого слоев, соединенных между собой сетками, связями или прокладными рядами.</w:t>
      </w:r>
    </w:p>
    <w:p w:rsidR="0061780C" w:rsidRDefault="0061780C">
      <w:pPr>
        <w:pStyle w:val="ConsPlusNormal"/>
        <w:spacing w:before="220"/>
        <w:ind w:firstLine="540"/>
        <w:jc w:val="both"/>
      </w:pPr>
      <w:r>
        <w:t xml:space="preserve">3.6 </w:t>
      </w:r>
      <w:r>
        <w:rPr>
          <w:b/>
        </w:rPr>
        <w:t>стена с вертикальными диафрагмами</w:t>
      </w:r>
      <w:r>
        <w:t>: Трехслойная стена, состоящая из двух слоев кладки, соединенных вертикальными стенками из кирпичной или каменной кладки и утеплителем между слоями.</w:t>
      </w:r>
    </w:p>
    <w:p w:rsidR="0061780C" w:rsidRDefault="0061780C">
      <w:pPr>
        <w:pStyle w:val="ConsPlusNormal"/>
        <w:spacing w:before="220"/>
        <w:ind w:firstLine="540"/>
        <w:jc w:val="both"/>
      </w:pPr>
      <w:r>
        <w:t xml:space="preserve">3.7 </w:t>
      </w:r>
      <w:r>
        <w:rPr>
          <w:b/>
        </w:rPr>
        <w:t>перемычка</w:t>
      </w:r>
      <w:r>
        <w:t>: Конструктивный элемент балочного или арочного типа, перекрывающий проем в стене и воспринимающий нагрузку от вышерасположенных конструкций.</w:t>
      </w:r>
    </w:p>
    <w:p w:rsidR="0061780C" w:rsidRDefault="0061780C">
      <w:pPr>
        <w:pStyle w:val="ConsPlusNormal"/>
        <w:spacing w:before="220"/>
        <w:ind w:firstLine="540"/>
        <w:jc w:val="both"/>
      </w:pPr>
      <w:r>
        <w:t xml:space="preserve">3.8 </w:t>
      </w:r>
      <w:r>
        <w:rPr>
          <w:b/>
        </w:rPr>
        <w:t>гибкая связь</w:t>
      </w:r>
      <w:r>
        <w:t>: Связь между слоями стены, обеспечивающая их свободное перемещение относительно друг друга.</w:t>
      </w:r>
    </w:p>
    <w:p w:rsidR="0061780C" w:rsidRDefault="0061780C">
      <w:pPr>
        <w:pStyle w:val="ConsPlusNormal"/>
        <w:spacing w:before="220"/>
        <w:ind w:firstLine="540"/>
        <w:jc w:val="both"/>
      </w:pPr>
      <w:r>
        <w:t xml:space="preserve">3.9 </w:t>
      </w:r>
      <w:r>
        <w:rPr>
          <w:b/>
        </w:rPr>
        <w:t>лицевой слой</w:t>
      </w:r>
      <w:r>
        <w:t>: Наружный слой многослойной кладки.</w:t>
      </w:r>
    </w:p>
    <w:p w:rsidR="0061780C" w:rsidRDefault="0061780C">
      <w:pPr>
        <w:pStyle w:val="ConsPlusNormal"/>
        <w:spacing w:before="220"/>
        <w:ind w:firstLine="540"/>
        <w:jc w:val="both"/>
      </w:pPr>
      <w:r>
        <w:t xml:space="preserve">3.10 </w:t>
      </w:r>
      <w:r>
        <w:rPr>
          <w:b/>
        </w:rPr>
        <w:t>несущие многослойные (трехслойные или двухслойные) стены с гибкими связями</w:t>
      </w:r>
      <w:r>
        <w:t>: Многослойные стены с несущим внутренним слоем и ненесущим наружным (лицевым) слоем, который опирается на перекрытие или стальные кронштейны.</w:t>
      </w:r>
    </w:p>
    <w:p w:rsidR="0061780C" w:rsidRDefault="0061780C">
      <w:pPr>
        <w:pStyle w:val="ConsPlusNormal"/>
        <w:spacing w:before="220"/>
        <w:ind w:firstLine="540"/>
        <w:jc w:val="both"/>
      </w:pPr>
      <w:r>
        <w:t xml:space="preserve">3.11 </w:t>
      </w:r>
      <w:r>
        <w:rPr>
          <w:b/>
        </w:rPr>
        <w:t>несущие многослойные стены с жесткими связями</w:t>
      </w:r>
      <w:r>
        <w:t>: Трехслойные стены с соединением слоев вертикальными кирпичными диафрагмами, двухслойные стены с прокладными рядами.</w:t>
      </w:r>
    </w:p>
    <w:p w:rsidR="0061780C" w:rsidRDefault="0061780C">
      <w:pPr>
        <w:pStyle w:val="ConsPlusNormal"/>
        <w:spacing w:before="220"/>
        <w:ind w:firstLine="540"/>
        <w:jc w:val="both"/>
      </w:pPr>
      <w:r>
        <w:lastRenderedPageBreak/>
        <w:t xml:space="preserve">3.12 </w:t>
      </w:r>
      <w:r>
        <w:rPr>
          <w:b/>
        </w:rPr>
        <w:t>ненесущие многослойные стены</w:t>
      </w:r>
      <w:r>
        <w:t>: Трехслойные и двухслойные стены с гибкими связями, поэтажно опираемые на перекрытия.</w:t>
      </w:r>
    </w:p>
    <w:p w:rsidR="0061780C" w:rsidRDefault="0061780C">
      <w:pPr>
        <w:pStyle w:val="ConsPlusNormal"/>
        <w:spacing w:before="220"/>
        <w:ind w:firstLine="540"/>
        <w:jc w:val="both"/>
      </w:pPr>
      <w:r>
        <w:t>В настоящем своде правил применены следующие обозначения:</w:t>
      </w:r>
    </w:p>
    <w:p w:rsidR="0061780C" w:rsidRDefault="0061780C">
      <w:pPr>
        <w:pStyle w:val="ConsPlusNormal"/>
        <w:spacing w:before="220"/>
        <w:ind w:firstLine="540"/>
        <w:jc w:val="both"/>
      </w:pPr>
      <w:r>
        <w:rPr>
          <w:i/>
        </w:rPr>
        <w:t>A</w:t>
      </w:r>
      <w:r>
        <w:t xml:space="preserve"> - площадь вертикального сечения лицевого слоя;</w:t>
      </w:r>
    </w:p>
    <w:p w:rsidR="0061780C" w:rsidRDefault="0061780C">
      <w:pPr>
        <w:pStyle w:val="ConsPlusNormal"/>
        <w:spacing w:before="220"/>
        <w:ind w:firstLine="540"/>
        <w:jc w:val="both"/>
      </w:pPr>
      <w:r>
        <w:rPr>
          <w:i/>
        </w:rPr>
        <w:t>A</w:t>
      </w:r>
      <w:r>
        <w:rPr>
          <w:i/>
          <w:vertAlign w:val="subscript"/>
        </w:rPr>
        <w:t>s</w:t>
      </w:r>
      <w:r>
        <w:t xml:space="preserve"> - площадь сечения продольной арматуры;</w:t>
      </w:r>
    </w:p>
    <w:p w:rsidR="0061780C" w:rsidRDefault="0061780C">
      <w:pPr>
        <w:pStyle w:val="ConsPlusNormal"/>
        <w:spacing w:before="220"/>
        <w:ind w:firstLine="540"/>
        <w:jc w:val="both"/>
      </w:pPr>
      <w:r>
        <w:rPr>
          <w:i/>
        </w:rPr>
        <w:t>A</w:t>
      </w:r>
      <w:r>
        <w:rPr>
          <w:i/>
          <w:vertAlign w:val="subscript"/>
        </w:rPr>
        <w:t>red</w:t>
      </w:r>
      <w:r>
        <w:t xml:space="preserve"> - площадь приведенного сечения;</w:t>
      </w:r>
    </w:p>
    <w:p w:rsidR="0061780C" w:rsidRDefault="0061780C">
      <w:pPr>
        <w:pStyle w:val="ConsPlusNormal"/>
        <w:spacing w:before="220"/>
        <w:ind w:firstLine="540"/>
        <w:jc w:val="both"/>
      </w:pPr>
      <w:r>
        <w:rPr>
          <w:i/>
        </w:rPr>
        <w:t>A</w:t>
      </w:r>
      <w:r>
        <w:rPr>
          <w:i/>
          <w:vertAlign w:val="subscript"/>
        </w:rPr>
        <w:t>c,red</w:t>
      </w:r>
      <w:r>
        <w:t xml:space="preserve"> - площадь сжатой части приведенного сечения;</w:t>
      </w:r>
    </w:p>
    <w:p w:rsidR="0061780C" w:rsidRDefault="0061780C">
      <w:pPr>
        <w:pStyle w:val="ConsPlusNormal"/>
        <w:spacing w:before="220"/>
        <w:ind w:firstLine="540"/>
        <w:jc w:val="both"/>
      </w:pPr>
      <w:r>
        <w:rPr>
          <w:i/>
        </w:rPr>
        <w:t>A</w:t>
      </w:r>
      <w:r>
        <w:rPr>
          <w:i/>
          <w:vertAlign w:val="subscript"/>
        </w:rPr>
        <w:t>s,c</w:t>
      </w:r>
      <w:r>
        <w:t xml:space="preserve"> - суммарная площадь сечения связей;</w:t>
      </w:r>
    </w:p>
    <w:p w:rsidR="0061780C" w:rsidRDefault="0061780C">
      <w:pPr>
        <w:pStyle w:val="ConsPlusNormal"/>
        <w:spacing w:before="220"/>
        <w:ind w:firstLine="540"/>
        <w:jc w:val="both"/>
      </w:pPr>
      <w:r>
        <w:rPr>
          <w:i/>
        </w:rPr>
        <w:t>A</w:t>
      </w:r>
      <w:r>
        <w:rPr>
          <w:i/>
          <w:vertAlign w:val="subscript"/>
        </w:rPr>
        <w:t>s,m</w:t>
      </w:r>
      <w:r>
        <w:t xml:space="preserve"> - суммарная площадь сечения продольных стержней связевых сеток;</w:t>
      </w:r>
    </w:p>
    <w:p w:rsidR="0061780C" w:rsidRDefault="0061780C">
      <w:pPr>
        <w:pStyle w:val="ConsPlusNormal"/>
        <w:spacing w:before="220"/>
        <w:ind w:firstLine="540"/>
        <w:jc w:val="both"/>
      </w:pPr>
      <w:r>
        <w:rPr>
          <w:i/>
        </w:rPr>
        <w:t>a</w:t>
      </w:r>
      <w:r>
        <w:t xml:space="preserve">, </w:t>
      </w:r>
      <w:r>
        <w:rPr>
          <w:i/>
        </w:rPr>
        <w:t>b</w:t>
      </w:r>
      <w:r>
        <w:t xml:space="preserve">, </w:t>
      </w:r>
      <w:r>
        <w:rPr>
          <w:i/>
        </w:rPr>
        <w:t>c</w:t>
      </w:r>
      <w:r>
        <w:t xml:space="preserve">, </w:t>
      </w:r>
      <w:r>
        <w:rPr>
          <w:i/>
        </w:rPr>
        <w:t>d</w:t>
      </w:r>
      <w:r>
        <w:t xml:space="preserve">, </w:t>
      </w:r>
      <w:r>
        <w:rPr>
          <w:i/>
        </w:rPr>
        <w:t>e</w:t>
      </w:r>
      <w:r>
        <w:t xml:space="preserve"> - эмпирические коэффициенты в формуле для определения расстояний между вертикальными деформационными швами;</w:t>
      </w:r>
    </w:p>
    <w:p w:rsidR="0061780C" w:rsidRDefault="0061780C">
      <w:pPr>
        <w:pStyle w:val="ConsPlusNormal"/>
        <w:spacing w:before="220"/>
        <w:ind w:firstLine="540"/>
        <w:jc w:val="both"/>
      </w:pPr>
      <w:r>
        <w:rPr>
          <w:i/>
        </w:rPr>
        <w:t>E</w:t>
      </w:r>
      <w:r>
        <w:rPr>
          <w:vertAlign w:val="subscript"/>
        </w:rPr>
        <w:t>0</w:t>
      </w:r>
      <w:r>
        <w:t xml:space="preserve"> - модуль упругости (начальный модуль деформаций) кладки;</w:t>
      </w:r>
    </w:p>
    <w:p w:rsidR="0061780C" w:rsidRDefault="0061780C">
      <w:pPr>
        <w:pStyle w:val="ConsPlusNormal"/>
        <w:spacing w:before="220"/>
        <w:ind w:firstLine="540"/>
        <w:jc w:val="both"/>
      </w:pPr>
      <w:r>
        <w:rPr>
          <w:i/>
        </w:rPr>
        <w:t>E</w:t>
      </w:r>
      <w:r>
        <w:t xml:space="preserve"> - модуль деформаций кладки;</w:t>
      </w:r>
    </w:p>
    <w:p w:rsidR="0061780C" w:rsidRDefault="0061780C">
      <w:pPr>
        <w:pStyle w:val="ConsPlusNormal"/>
        <w:spacing w:before="220"/>
        <w:ind w:firstLine="540"/>
        <w:jc w:val="both"/>
      </w:pPr>
      <w:r>
        <w:rPr>
          <w:i/>
        </w:rPr>
        <w:t>E</w:t>
      </w:r>
      <w:r>
        <w:rPr>
          <w:i/>
          <w:vertAlign w:val="subscript"/>
        </w:rPr>
        <w:t>b</w:t>
      </w:r>
      <w:r>
        <w:t xml:space="preserve"> - начальный модуль упругости бетона;</w:t>
      </w:r>
    </w:p>
    <w:p w:rsidR="0061780C" w:rsidRDefault="0061780C">
      <w:pPr>
        <w:pStyle w:val="ConsPlusNormal"/>
        <w:spacing w:before="220"/>
        <w:ind w:firstLine="540"/>
        <w:jc w:val="both"/>
      </w:pPr>
      <w:r>
        <w:rPr>
          <w:i/>
        </w:rPr>
        <w:t>E</w:t>
      </w:r>
      <w:r>
        <w:rPr>
          <w:vertAlign w:val="subscript"/>
        </w:rPr>
        <w:t>а</w:t>
      </w:r>
      <w:r>
        <w:t xml:space="preserve"> - модуль деформаций продольной арматуры сеток из полимерных композитных материалов;</w:t>
      </w:r>
    </w:p>
    <w:p w:rsidR="0061780C" w:rsidRDefault="0061780C">
      <w:pPr>
        <w:pStyle w:val="ConsPlusNormal"/>
        <w:spacing w:before="220"/>
        <w:ind w:firstLine="540"/>
        <w:jc w:val="both"/>
      </w:pPr>
      <w:r>
        <w:rPr>
          <w:i/>
        </w:rPr>
        <w:t>E</w:t>
      </w:r>
      <w:r>
        <w:rPr>
          <w:vertAlign w:val="subscript"/>
        </w:rPr>
        <w:t>кл</w:t>
      </w:r>
      <w:r>
        <w:t xml:space="preserve"> - модуль деформаций кладки;</w:t>
      </w:r>
    </w:p>
    <w:p w:rsidR="0061780C" w:rsidRDefault="0061780C">
      <w:pPr>
        <w:pStyle w:val="ConsPlusNormal"/>
        <w:spacing w:before="220"/>
        <w:ind w:firstLine="540"/>
        <w:jc w:val="both"/>
      </w:pPr>
      <w:r>
        <w:rPr>
          <w:i/>
        </w:rPr>
        <w:t>L</w:t>
      </w:r>
      <w:r>
        <w:rPr>
          <w:i/>
          <w:vertAlign w:val="subscript"/>
        </w:rPr>
        <w:t>x</w:t>
      </w:r>
      <w:r>
        <w:t xml:space="preserve"> - длина стены от угла до деформационного шва по оси </w:t>
      </w:r>
      <w:r>
        <w:rPr>
          <w:i/>
        </w:rPr>
        <w:t>X</w:t>
      </w:r>
      <w:r>
        <w:t>;</w:t>
      </w:r>
    </w:p>
    <w:p w:rsidR="0061780C" w:rsidRDefault="0061780C">
      <w:pPr>
        <w:pStyle w:val="ConsPlusNormal"/>
        <w:spacing w:before="220"/>
        <w:ind w:firstLine="540"/>
        <w:jc w:val="both"/>
      </w:pPr>
      <w:r>
        <w:rPr>
          <w:i/>
        </w:rPr>
        <w:t>L</w:t>
      </w:r>
      <w:r>
        <w:rPr>
          <w:i/>
          <w:vertAlign w:val="subscript"/>
        </w:rPr>
        <w:t>x</w:t>
      </w:r>
      <w:r>
        <w:rPr>
          <w:vertAlign w:val="subscript"/>
        </w:rPr>
        <w:t>1</w:t>
      </w:r>
      <w:r>
        <w:t xml:space="preserve">, </w:t>
      </w:r>
      <w:r>
        <w:rPr>
          <w:i/>
        </w:rPr>
        <w:t>L</w:t>
      </w:r>
      <w:r>
        <w:rPr>
          <w:i/>
          <w:vertAlign w:val="subscript"/>
        </w:rPr>
        <w:t>x</w:t>
      </w:r>
      <w:r>
        <w:rPr>
          <w:vertAlign w:val="subscript"/>
        </w:rPr>
        <w:t>2</w:t>
      </w:r>
      <w:r>
        <w:t xml:space="preserve"> - длины стен на Z-образном участке от угла до деформационного шва;</w:t>
      </w:r>
    </w:p>
    <w:p w:rsidR="0061780C" w:rsidRDefault="0061780C">
      <w:pPr>
        <w:pStyle w:val="ConsPlusNormal"/>
        <w:spacing w:before="220"/>
        <w:ind w:firstLine="540"/>
        <w:jc w:val="both"/>
      </w:pPr>
      <w:r>
        <w:rPr>
          <w:i/>
        </w:rPr>
        <w:t>L</w:t>
      </w:r>
      <w:r>
        <w:rPr>
          <w:i/>
          <w:vertAlign w:val="subscript"/>
        </w:rPr>
        <w:t>y</w:t>
      </w:r>
      <w:r>
        <w:t xml:space="preserve"> - длина стены от угла до деформационного шва по оси </w:t>
      </w:r>
      <w:r>
        <w:rPr>
          <w:i/>
        </w:rPr>
        <w:t>Y</w:t>
      </w:r>
      <w:r>
        <w:t>;</w:t>
      </w:r>
    </w:p>
    <w:p w:rsidR="0061780C" w:rsidRDefault="0061780C">
      <w:pPr>
        <w:pStyle w:val="ConsPlusNormal"/>
        <w:spacing w:before="220"/>
        <w:ind w:firstLine="540"/>
        <w:jc w:val="both"/>
      </w:pPr>
      <w:r>
        <w:rPr>
          <w:i/>
        </w:rPr>
        <w:t>N</w:t>
      </w:r>
      <w:r>
        <w:t xml:space="preserve"> - суммарное значение горизонтальных усилий в кладке и продольной арматуре, определяемое для случая наступления предельного состояния в кладке и для случая образования первых трещин;</w:t>
      </w:r>
    </w:p>
    <w:p w:rsidR="0061780C" w:rsidRDefault="0061780C">
      <w:pPr>
        <w:pStyle w:val="ConsPlusNormal"/>
        <w:spacing w:before="220"/>
        <w:ind w:firstLine="540"/>
        <w:jc w:val="both"/>
      </w:pPr>
      <w:r>
        <w:rPr>
          <w:i/>
        </w:rPr>
        <w:t>N</w:t>
      </w:r>
      <w:r>
        <w:rPr>
          <w:i/>
          <w:vertAlign w:val="subscript"/>
        </w:rPr>
        <w:t>s</w:t>
      </w:r>
      <w:r>
        <w:t xml:space="preserve"> - суммарное горизонтальное растягивающее усилие в связях и продольных стержнях Г-образных сеток того же направления, расположенных на углу стены на участке высотой на один этаж;</w:t>
      </w:r>
    </w:p>
    <w:p w:rsidR="0061780C" w:rsidRDefault="0061780C">
      <w:pPr>
        <w:pStyle w:val="ConsPlusNormal"/>
        <w:spacing w:before="220"/>
        <w:ind w:firstLine="540"/>
        <w:jc w:val="both"/>
      </w:pPr>
      <w:r>
        <w:rPr>
          <w:noProof/>
          <w:position w:val="-10"/>
        </w:rPr>
        <w:drawing>
          <wp:inline distT="0" distB="0" distL="0" distR="0">
            <wp:extent cx="29337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прочность узла анкеровки связи;</w:t>
      </w:r>
    </w:p>
    <w:p w:rsidR="0061780C" w:rsidRDefault="0061780C">
      <w:pPr>
        <w:pStyle w:val="ConsPlusNormal"/>
        <w:spacing w:before="220"/>
        <w:ind w:firstLine="540"/>
        <w:jc w:val="both"/>
      </w:pPr>
      <w:r>
        <w:rPr>
          <w:i/>
        </w:rPr>
        <w:t>R</w:t>
      </w:r>
      <w:r>
        <w:t xml:space="preserve"> - расчетное сопротивление сжатию кладки;</w:t>
      </w:r>
    </w:p>
    <w:p w:rsidR="0061780C" w:rsidRDefault="0061780C">
      <w:pPr>
        <w:pStyle w:val="ConsPlusNormal"/>
        <w:spacing w:before="220"/>
        <w:ind w:firstLine="540"/>
        <w:jc w:val="both"/>
      </w:pPr>
      <w:r>
        <w:rPr>
          <w:i/>
        </w:rPr>
        <w:t>R</w:t>
      </w:r>
      <w:r>
        <w:rPr>
          <w:i/>
          <w:vertAlign w:val="subscript"/>
        </w:rPr>
        <w:t>tb</w:t>
      </w:r>
      <w:r>
        <w:t xml:space="preserve"> - расчетное сопротивление растяжению при изгибе кладки;</w:t>
      </w:r>
    </w:p>
    <w:p w:rsidR="0061780C" w:rsidRDefault="0061780C">
      <w:pPr>
        <w:pStyle w:val="ConsPlusNormal"/>
        <w:spacing w:before="220"/>
        <w:ind w:firstLine="540"/>
        <w:jc w:val="both"/>
      </w:pPr>
      <w:r>
        <w:rPr>
          <w:i/>
        </w:rPr>
        <w:t>R</w:t>
      </w:r>
      <w:r>
        <w:rPr>
          <w:i/>
          <w:vertAlign w:val="subscript"/>
        </w:rPr>
        <w:t>tw</w:t>
      </w:r>
      <w:r>
        <w:t xml:space="preserve"> - расчетное сопротивление кладки главным растягивающим напряжениям;</w:t>
      </w:r>
    </w:p>
    <w:p w:rsidR="0061780C" w:rsidRDefault="0061780C">
      <w:pPr>
        <w:pStyle w:val="ConsPlusNormal"/>
        <w:spacing w:before="220"/>
        <w:ind w:firstLine="540"/>
        <w:jc w:val="both"/>
      </w:pPr>
      <w:r>
        <w:rPr>
          <w:i/>
        </w:rPr>
        <w:t>R</w:t>
      </w:r>
      <w:r>
        <w:rPr>
          <w:i/>
          <w:vertAlign w:val="subscript"/>
        </w:rPr>
        <w:t>t</w:t>
      </w:r>
      <w:r>
        <w:rPr>
          <w:vertAlign w:val="subscript"/>
        </w:rPr>
        <w:t>,кл</w:t>
      </w:r>
      <w:r>
        <w:t xml:space="preserve"> - прочность кладки на растяжение;</w:t>
      </w:r>
    </w:p>
    <w:p w:rsidR="0061780C" w:rsidRDefault="0061780C">
      <w:pPr>
        <w:pStyle w:val="ConsPlusNormal"/>
        <w:spacing w:before="220"/>
        <w:ind w:firstLine="540"/>
        <w:jc w:val="both"/>
      </w:pPr>
      <w:r>
        <w:rPr>
          <w:i/>
        </w:rPr>
        <w:t>R</w:t>
      </w:r>
      <w:r>
        <w:rPr>
          <w:i/>
          <w:vertAlign w:val="subscript"/>
        </w:rPr>
        <w:t>t</w:t>
      </w:r>
      <w:r>
        <w:rPr>
          <w:vertAlign w:val="subscript"/>
        </w:rPr>
        <w:t>,кл,</w:t>
      </w:r>
      <w:r>
        <w:rPr>
          <w:i/>
          <w:vertAlign w:val="subscript"/>
        </w:rPr>
        <w:t>cr</w:t>
      </w:r>
      <w:r>
        <w:t xml:space="preserve"> - горизонтальные растягивающие напряжения в кладке при образовании первых трещин;</w:t>
      </w:r>
    </w:p>
    <w:p w:rsidR="0061780C" w:rsidRDefault="0061780C">
      <w:pPr>
        <w:pStyle w:val="ConsPlusNormal"/>
        <w:spacing w:before="220"/>
        <w:ind w:firstLine="540"/>
        <w:jc w:val="both"/>
      </w:pPr>
      <w:r>
        <w:rPr>
          <w:i/>
        </w:rPr>
        <w:lastRenderedPageBreak/>
        <w:t>R</w:t>
      </w:r>
      <w:r>
        <w:rPr>
          <w:i/>
          <w:vertAlign w:val="subscript"/>
        </w:rPr>
        <w:t>sq</w:t>
      </w:r>
      <w:r>
        <w:t xml:space="preserve"> - расчетное сопротивление при срезе кладки;</w:t>
      </w:r>
    </w:p>
    <w:p w:rsidR="0061780C" w:rsidRDefault="0061780C">
      <w:pPr>
        <w:pStyle w:val="ConsPlusNormal"/>
        <w:spacing w:before="220"/>
        <w:ind w:firstLine="540"/>
        <w:jc w:val="both"/>
      </w:pPr>
      <w:r>
        <w:rPr>
          <w:i/>
        </w:rPr>
        <w:t>R</w:t>
      </w:r>
      <w:r>
        <w:rPr>
          <w:i/>
          <w:vertAlign w:val="subscript"/>
        </w:rPr>
        <w:t>s</w:t>
      </w:r>
      <w:r>
        <w:t xml:space="preserve"> - расчетное сопротивление растяжению продольной арматуры;</w:t>
      </w:r>
    </w:p>
    <w:p w:rsidR="0061780C" w:rsidRDefault="0061780C">
      <w:pPr>
        <w:pStyle w:val="ConsPlusNormal"/>
        <w:spacing w:before="220"/>
        <w:ind w:firstLine="540"/>
        <w:jc w:val="both"/>
      </w:pPr>
      <w:r>
        <w:rPr>
          <w:i/>
        </w:rPr>
        <w:t>R</w:t>
      </w:r>
      <w:r>
        <w:rPr>
          <w:i/>
          <w:vertAlign w:val="subscript"/>
        </w:rPr>
        <w:t>t</w:t>
      </w:r>
      <w:r>
        <w:t xml:space="preserve"> - расчетное сопротивление кладки растяжению по перевязанному сечению;</w:t>
      </w:r>
    </w:p>
    <w:p w:rsidR="0061780C" w:rsidRDefault="0061780C">
      <w:pPr>
        <w:pStyle w:val="ConsPlusNormal"/>
        <w:spacing w:before="220"/>
        <w:ind w:firstLine="540"/>
        <w:jc w:val="both"/>
      </w:pPr>
      <w:r>
        <w:rPr>
          <w:i/>
        </w:rPr>
        <w:t>R</w:t>
      </w:r>
      <w:r>
        <w:rPr>
          <w:i/>
          <w:vertAlign w:val="subscript"/>
        </w:rPr>
        <w:t>s,c</w:t>
      </w:r>
      <w:r>
        <w:t xml:space="preserve"> - расчетное сопротивление растяжению связи;</w:t>
      </w:r>
    </w:p>
    <w:p w:rsidR="0061780C" w:rsidRDefault="0061780C">
      <w:pPr>
        <w:pStyle w:val="ConsPlusNormal"/>
        <w:spacing w:before="220"/>
        <w:ind w:firstLine="540"/>
        <w:jc w:val="both"/>
      </w:pPr>
      <w:r>
        <w:rPr>
          <w:i/>
        </w:rPr>
        <w:t>R</w:t>
      </w:r>
      <w:r>
        <w:rPr>
          <w:i/>
          <w:vertAlign w:val="subscript"/>
        </w:rPr>
        <w:t>s,m</w:t>
      </w:r>
      <w:r>
        <w:t xml:space="preserve"> - расчетное сопротивление растяжению продольных стержней связевых сеток;</w:t>
      </w:r>
    </w:p>
    <w:p w:rsidR="0061780C" w:rsidRDefault="0061780C">
      <w:pPr>
        <w:pStyle w:val="ConsPlusNormal"/>
        <w:spacing w:before="220"/>
        <w:ind w:firstLine="540"/>
        <w:jc w:val="both"/>
      </w:pPr>
      <w:r>
        <w:rPr>
          <w:i/>
        </w:rPr>
        <w:t>T</w:t>
      </w:r>
      <w:r>
        <w:t>(</w:t>
      </w:r>
      <w:r>
        <w:rPr>
          <w:i/>
        </w:rPr>
        <w:t>sh</w:t>
      </w:r>
      <w:r>
        <w:t>)</w:t>
      </w:r>
      <w:r>
        <w:rPr>
          <w:vertAlign w:val="subscript"/>
        </w:rPr>
        <w:t>экв</w:t>
      </w:r>
      <w:r>
        <w:t xml:space="preserve"> - эквивалентная температура усадки;</w:t>
      </w:r>
    </w:p>
    <w:p w:rsidR="0061780C" w:rsidRDefault="0061780C">
      <w:pPr>
        <w:pStyle w:val="ConsPlusNormal"/>
        <w:spacing w:before="220"/>
        <w:ind w:firstLine="540"/>
        <w:jc w:val="both"/>
      </w:pPr>
      <w:r>
        <w:rPr>
          <w:i/>
        </w:rPr>
        <w:t>h</w:t>
      </w:r>
      <w:r>
        <w:t xml:space="preserve"> - высота лицевого слоя, включаемая в работу с плитой перекрытия, принимаемая равной 0,8 м;</w:t>
      </w:r>
    </w:p>
    <w:p w:rsidR="0061780C" w:rsidRDefault="0061780C">
      <w:pPr>
        <w:pStyle w:val="ConsPlusNormal"/>
        <w:spacing w:before="220"/>
        <w:ind w:firstLine="540"/>
        <w:jc w:val="both"/>
      </w:pPr>
      <w:r>
        <w:rPr>
          <w:i/>
        </w:rPr>
        <w:t>h</w:t>
      </w:r>
      <w:r>
        <w:rPr>
          <w:vertAlign w:val="subscript"/>
        </w:rPr>
        <w:t>нс</w:t>
      </w:r>
      <w:r>
        <w:t xml:space="preserve"> - толщина наружного слоя кладки;</w:t>
      </w:r>
    </w:p>
    <w:p w:rsidR="0061780C" w:rsidRDefault="0061780C">
      <w:pPr>
        <w:pStyle w:val="ConsPlusNormal"/>
        <w:spacing w:before="220"/>
        <w:ind w:firstLine="540"/>
        <w:jc w:val="both"/>
      </w:pPr>
      <w:r>
        <w:rPr>
          <w:i/>
        </w:rPr>
        <w:t>h</w:t>
      </w:r>
      <w:r>
        <w:rPr>
          <w:i/>
          <w:vertAlign w:val="subscript"/>
        </w:rPr>
        <w:t>c</w:t>
      </w:r>
      <w:r>
        <w:rPr>
          <w:vertAlign w:val="subscript"/>
        </w:rPr>
        <w:t>,нс</w:t>
      </w:r>
      <w:r>
        <w:t xml:space="preserve"> - толщина сжатой зоны наружного слоя;</w:t>
      </w:r>
    </w:p>
    <w:p w:rsidR="0061780C" w:rsidRDefault="0061780C">
      <w:pPr>
        <w:pStyle w:val="ConsPlusNormal"/>
        <w:spacing w:before="220"/>
        <w:ind w:firstLine="540"/>
        <w:jc w:val="both"/>
      </w:pPr>
      <w:r>
        <w:rPr>
          <w:i/>
        </w:rPr>
        <w:t>h</w:t>
      </w:r>
      <w:r>
        <w:rPr>
          <w:vertAlign w:val="subscript"/>
        </w:rPr>
        <w:t>вс</w:t>
      </w:r>
      <w:r>
        <w:t xml:space="preserve"> - толщина внутреннего слоя кладки;</w:t>
      </w:r>
    </w:p>
    <w:p w:rsidR="0061780C" w:rsidRDefault="0061780C">
      <w:pPr>
        <w:pStyle w:val="ConsPlusNormal"/>
        <w:spacing w:before="220"/>
        <w:ind w:firstLine="540"/>
        <w:jc w:val="both"/>
      </w:pPr>
      <w:r>
        <w:rPr>
          <w:i/>
        </w:rPr>
        <w:t>h</w:t>
      </w:r>
      <w:r>
        <w:rPr>
          <w:vertAlign w:val="subscript"/>
        </w:rPr>
        <w:t>д</w:t>
      </w:r>
      <w:r>
        <w:t xml:space="preserve"> - толщина диафрагмы (расстояние в свету между наружным и внутренним слоями);</w:t>
      </w:r>
    </w:p>
    <w:p w:rsidR="0061780C" w:rsidRDefault="0061780C">
      <w:pPr>
        <w:pStyle w:val="ConsPlusNormal"/>
        <w:spacing w:before="220"/>
        <w:ind w:firstLine="540"/>
        <w:jc w:val="both"/>
      </w:pPr>
      <w:r>
        <w:rPr>
          <w:i/>
        </w:rPr>
        <w:t>m</w:t>
      </w:r>
      <w:r>
        <w:t xml:space="preserve"> - коэффициент использования прочности слоя, к которому приводится сечение;</w:t>
      </w:r>
    </w:p>
    <w:p w:rsidR="0061780C" w:rsidRDefault="0061780C">
      <w:pPr>
        <w:pStyle w:val="ConsPlusNormal"/>
        <w:spacing w:before="220"/>
        <w:ind w:firstLine="540"/>
        <w:jc w:val="both"/>
      </w:pPr>
      <w:r>
        <w:rPr>
          <w:i/>
        </w:rPr>
        <w:t>m</w:t>
      </w:r>
      <w:r>
        <w:rPr>
          <w:i/>
          <w:vertAlign w:val="subscript"/>
        </w:rPr>
        <w:t>i</w:t>
      </w:r>
      <w:r>
        <w:t xml:space="preserve"> - коэффициент использования прочности слоя, сечение которого приводится к другому слою;</w:t>
      </w:r>
    </w:p>
    <w:p w:rsidR="0061780C" w:rsidRDefault="0061780C">
      <w:pPr>
        <w:pStyle w:val="ConsPlusNormal"/>
        <w:spacing w:before="220"/>
        <w:ind w:firstLine="540"/>
        <w:jc w:val="both"/>
      </w:pPr>
      <w:r>
        <w:rPr>
          <w:i/>
        </w:rPr>
        <w:t>m</w:t>
      </w:r>
      <w:r>
        <w:rPr>
          <w:i/>
          <w:vertAlign w:val="subscript"/>
        </w:rPr>
        <w:t>g</w:t>
      </w:r>
      <w:r>
        <w:t xml:space="preserve"> - коэффициент, учитывающий влияние длительной нагрузки;</w:t>
      </w:r>
    </w:p>
    <w:p w:rsidR="0061780C" w:rsidRDefault="0061780C">
      <w:pPr>
        <w:pStyle w:val="ConsPlusNormal"/>
        <w:spacing w:before="220"/>
        <w:ind w:firstLine="540"/>
        <w:jc w:val="both"/>
      </w:pPr>
      <w:r>
        <w:rPr>
          <w:i/>
        </w:rPr>
        <w:t>m</w:t>
      </w:r>
      <w:r>
        <w:rPr>
          <w:i/>
          <w:vertAlign w:val="subscript"/>
        </w:rPr>
        <w:t>c</w:t>
      </w:r>
      <w:r>
        <w:t xml:space="preserve"> - коэффициент условий работы связей, зависящий от неравномерности включения в работу отдельных связей, конструкции связи, наличия или отсутствия предварительного натяжения связей;</w:t>
      </w:r>
    </w:p>
    <w:p w:rsidR="0061780C" w:rsidRDefault="0061780C">
      <w:pPr>
        <w:pStyle w:val="ConsPlusNormal"/>
        <w:spacing w:before="220"/>
        <w:ind w:firstLine="540"/>
        <w:jc w:val="both"/>
      </w:pPr>
      <w:r>
        <w:rPr>
          <w:i/>
        </w:rPr>
        <w:t>m</w:t>
      </w:r>
      <w:r>
        <w:rPr>
          <w:i/>
          <w:vertAlign w:val="subscript"/>
        </w:rPr>
        <w:t>s</w:t>
      </w:r>
      <w:r>
        <w:t xml:space="preserve"> - параметр, учитывающий изменение горизонтальных напряжений в кладке от воздействия солнечной радиации в зависимости от периода года и ориентации фасада;</w:t>
      </w:r>
    </w:p>
    <w:p w:rsidR="0061780C" w:rsidRDefault="0061780C">
      <w:pPr>
        <w:pStyle w:val="ConsPlusNormal"/>
        <w:spacing w:before="220"/>
        <w:ind w:firstLine="540"/>
        <w:jc w:val="both"/>
      </w:pPr>
      <w:r>
        <w:rPr>
          <w:i/>
        </w:rPr>
        <w:t>m</w:t>
      </w:r>
      <w:r>
        <w:rPr>
          <w:vertAlign w:val="subscript"/>
        </w:rPr>
        <w:t>ок</w:t>
      </w:r>
      <w:r>
        <w:t xml:space="preserve"> - параметр, учитывающий влияние оконных проемов в стенах;</w:t>
      </w:r>
    </w:p>
    <w:p w:rsidR="0061780C" w:rsidRDefault="0061780C">
      <w:pPr>
        <w:pStyle w:val="ConsPlusNormal"/>
        <w:spacing w:before="220"/>
        <w:ind w:firstLine="540"/>
        <w:jc w:val="both"/>
      </w:pPr>
      <w:r>
        <w:rPr>
          <w:i/>
        </w:rPr>
        <w:t>t</w:t>
      </w:r>
      <w:r>
        <w:rPr>
          <w:i/>
          <w:vertAlign w:val="subscript"/>
        </w:rPr>
        <w:t>ec</w:t>
      </w:r>
      <w:r>
        <w:t xml:space="preserve"> - температура воздуха в холодное время года;</w:t>
      </w:r>
    </w:p>
    <w:p w:rsidR="0061780C" w:rsidRDefault="0061780C">
      <w:pPr>
        <w:pStyle w:val="ConsPlusNormal"/>
        <w:spacing w:before="220"/>
        <w:ind w:firstLine="540"/>
        <w:jc w:val="both"/>
      </w:pPr>
      <w:r>
        <w:rPr>
          <w:i/>
        </w:rPr>
        <w:t>t</w:t>
      </w:r>
      <w:r>
        <w:rPr>
          <w:i/>
          <w:vertAlign w:val="subscript"/>
        </w:rPr>
        <w:t>ew</w:t>
      </w:r>
      <w:r>
        <w:t xml:space="preserve"> - температура воздуха в теплое время года;</w:t>
      </w:r>
    </w:p>
    <w:p w:rsidR="0061780C" w:rsidRDefault="0061780C">
      <w:pPr>
        <w:pStyle w:val="ConsPlusNormal"/>
        <w:spacing w:before="220"/>
        <w:ind w:firstLine="540"/>
        <w:jc w:val="both"/>
      </w:pPr>
      <w:r>
        <w:rPr>
          <w:i/>
        </w:rPr>
        <w:t>t</w:t>
      </w:r>
      <w:r>
        <w:rPr>
          <w:i/>
          <w:vertAlign w:val="subscript"/>
        </w:rPr>
        <w:t>i</w:t>
      </w:r>
      <w:r>
        <w:t xml:space="preserve"> - температуры внутри помещения в эксплуатационный период;</w:t>
      </w:r>
    </w:p>
    <w:p w:rsidR="0061780C" w:rsidRDefault="0061780C">
      <w:pPr>
        <w:pStyle w:val="ConsPlusNormal"/>
        <w:spacing w:before="220"/>
        <w:ind w:firstLine="540"/>
        <w:jc w:val="both"/>
      </w:pPr>
      <w:r>
        <w:rPr>
          <w:i/>
        </w:rPr>
        <w:t>t</w:t>
      </w:r>
      <w:r>
        <w:rPr>
          <w:vertAlign w:val="subscript"/>
        </w:rPr>
        <w:t>о</w:t>
      </w:r>
      <w:r>
        <w:rPr>
          <w:i/>
          <w:vertAlign w:val="subscript"/>
        </w:rPr>
        <w:t>c</w:t>
      </w:r>
      <w:r>
        <w:t xml:space="preserve"> - температура возведения кладки в холодное время года;</w:t>
      </w:r>
    </w:p>
    <w:p w:rsidR="0061780C" w:rsidRDefault="0061780C">
      <w:pPr>
        <w:pStyle w:val="ConsPlusNormal"/>
        <w:spacing w:before="220"/>
        <w:ind w:firstLine="540"/>
        <w:jc w:val="both"/>
      </w:pPr>
      <w:r>
        <w:rPr>
          <w:i/>
        </w:rPr>
        <w:t>t</w:t>
      </w:r>
      <w:r>
        <w:rPr>
          <w:vertAlign w:val="subscript"/>
        </w:rPr>
        <w:t>о</w:t>
      </w:r>
      <w:r>
        <w:rPr>
          <w:i/>
          <w:vertAlign w:val="subscript"/>
        </w:rPr>
        <w:t>w</w:t>
      </w:r>
      <w:r>
        <w:t xml:space="preserve"> - расчетная температура наружного воздуха в период возведения кладки в теплое время года;</w:t>
      </w:r>
    </w:p>
    <w:p w:rsidR="0061780C" w:rsidRDefault="0061780C">
      <w:pPr>
        <w:pStyle w:val="ConsPlusNormal"/>
        <w:spacing w:before="220"/>
        <w:ind w:firstLine="540"/>
        <w:jc w:val="both"/>
      </w:pPr>
      <w:r>
        <w:rPr>
          <w:i/>
        </w:rPr>
        <w:t>y</w:t>
      </w:r>
      <w:r>
        <w:t xml:space="preserve"> - расстояние от центра тяжести приведенного сечения до края сечения в сторону эксцентриситета;</w:t>
      </w:r>
    </w:p>
    <w:p w:rsidR="0061780C" w:rsidRDefault="0061780C">
      <w:pPr>
        <w:pStyle w:val="ConsPlusNormal"/>
        <w:spacing w:before="220"/>
        <w:ind w:firstLine="540"/>
        <w:jc w:val="both"/>
      </w:pPr>
      <w:r>
        <w:rPr>
          <w:noProof/>
        </w:rPr>
        <w:drawing>
          <wp:inline distT="0" distB="0" distL="0" distR="0">
            <wp:extent cx="142240" cy="1511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упругая характеристика кладки;</w:t>
      </w:r>
    </w:p>
    <w:p w:rsidR="0061780C" w:rsidRDefault="0061780C">
      <w:pPr>
        <w:pStyle w:val="ConsPlusNormal"/>
        <w:spacing w:before="220"/>
        <w:ind w:firstLine="540"/>
        <w:jc w:val="both"/>
      </w:pPr>
      <w:r>
        <w:rPr>
          <w:noProof/>
          <w:position w:val="-8"/>
        </w:rPr>
        <w:drawing>
          <wp:inline distT="0" distB="0" distL="0" distR="0">
            <wp:extent cx="184150" cy="2514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линейного расширения кладки;</w:t>
      </w:r>
    </w:p>
    <w:p w:rsidR="0061780C" w:rsidRDefault="0061780C">
      <w:pPr>
        <w:pStyle w:val="ConsPlusNormal"/>
        <w:spacing w:before="220"/>
        <w:ind w:firstLine="540"/>
        <w:jc w:val="both"/>
      </w:pPr>
      <w:r>
        <w:rPr>
          <w:noProof/>
          <w:position w:val="-10"/>
        </w:rPr>
        <w:lastRenderedPageBreak/>
        <w:drawing>
          <wp:inline distT="0" distB="0" distL="0" distR="0">
            <wp:extent cx="544830" cy="2679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 коэффициент линейного расширения кладки из силикатного кирпича;</w:t>
      </w:r>
    </w:p>
    <w:p w:rsidR="0061780C" w:rsidRDefault="0061780C">
      <w:pPr>
        <w:pStyle w:val="ConsPlusNormal"/>
        <w:spacing w:before="220"/>
        <w:ind w:firstLine="540"/>
        <w:jc w:val="both"/>
      </w:pPr>
      <w:r>
        <w:rPr>
          <w:noProof/>
          <w:position w:val="-6"/>
        </w:rPr>
        <w:drawing>
          <wp:inline distT="0" distB="0" distL="0" distR="0">
            <wp:extent cx="125730" cy="2260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 cy="226060"/>
                    </a:xfrm>
                    <a:prstGeom prst="rect">
                      <a:avLst/>
                    </a:prstGeom>
                    <a:noFill/>
                    <a:ln>
                      <a:noFill/>
                    </a:ln>
                  </pic:spPr>
                </pic:pic>
              </a:graphicData>
            </a:graphic>
          </wp:inline>
        </w:drawing>
      </w:r>
      <w:r>
        <w:t xml:space="preserve"> - эмпирический коэффициент в формуле для определения расстояний между вертикальными деформационными швами;</w:t>
      </w:r>
    </w:p>
    <w:p w:rsidR="0061780C" w:rsidRDefault="0061780C">
      <w:pPr>
        <w:pStyle w:val="ConsPlusNormal"/>
        <w:spacing w:before="220"/>
        <w:ind w:firstLine="540"/>
        <w:jc w:val="both"/>
      </w:pPr>
      <w:r>
        <w:rPr>
          <w:noProof/>
          <w:position w:val="-8"/>
        </w:rPr>
        <w:drawing>
          <wp:inline distT="0" distB="0" distL="0" distR="0">
            <wp:extent cx="23495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надежности по материалу;</w:t>
      </w:r>
    </w:p>
    <w:p w:rsidR="0061780C" w:rsidRDefault="0061780C">
      <w:pPr>
        <w:pStyle w:val="ConsPlusNormal"/>
        <w:spacing w:before="220"/>
        <w:ind w:firstLine="540"/>
        <w:jc w:val="both"/>
      </w:pPr>
      <w:r>
        <w:rPr>
          <w:noProof/>
          <w:position w:val="-8"/>
        </w:rPr>
        <w:drawing>
          <wp:inline distT="0" distB="0" distL="0" distR="0">
            <wp:extent cx="22606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коэффициент условий работы продольных стержней, определяемый по таблице 6.1;</w:t>
      </w:r>
    </w:p>
    <w:p w:rsidR="0061780C" w:rsidRDefault="0061780C">
      <w:pPr>
        <w:pStyle w:val="ConsPlusNormal"/>
        <w:spacing w:before="220"/>
        <w:ind w:firstLine="540"/>
        <w:jc w:val="both"/>
      </w:pPr>
      <w:r>
        <w:rPr>
          <w:noProof/>
          <w:position w:val="-10"/>
        </w:rPr>
        <w:drawing>
          <wp:inline distT="0" distB="0" distL="0" distR="0">
            <wp:extent cx="293370" cy="26797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коэффициент условий работы связей, определяемый по таблице 6.1;</w:t>
      </w:r>
    </w:p>
    <w:p w:rsidR="0061780C" w:rsidRDefault="0061780C">
      <w:pPr>
        <w:pStyle w:val="ConsPlusNormal"/>
        <w:spacing w:before="220"/>
        <w:ind w:firstLine="540"/>
        <w:jc w:val="both"/>
      </w:pPr>
      <w:r>
        <w:rPr>
          <w:noProof/>
          <w:position w:val="-8"/>
        </w:rPr>
        <w:drawing>
          <wp:inline distT="0" distB="0" distL="0" distR="0">
            <wp:extent cx="26797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 коэффициент условий работы при расчете кладки на период оттаивания;</w:t>
      </w:r>
    </w:p>
    <w:p w:rsidR="0061780C" w:rsidRDefault="0061780C">
      <w:pPr>
        <w:pStyle w:val="ConsPlusNormal"/>
        <w:spacing w:before="220"/>
        <w:ind w:firstLine="540"/>
        <w:jc w:val="both"/>
      </w:pPr>
      <w:r>
        <w:rPr>
          <w:noProof/>
          <w:position w:val="-10"/>
        </w:rPr>
        <w:drawing>
          <wp:inline distT="0" distB="0" distL="0" distR="0">
            <wp:extent cx="209550" cy="26797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w:t>
      </w:r>
    </w:p>
    <w:p w:rsidR="0061780C" w:rsidRDefault="0061780C">
      <w:pPr>
        <w:pStyle w:val="ConsPlusNormal"/>
        <w:spacing w:before="220"/>
        <w:ind w:firstLine="540"/>
        <w:jc w:val="both"/>
      </w:pPr>
      <w:r>
        <w:rPr>
          <w:noProof/>
          <w:position w:val="-8"/>
        </w:rPr>
        <w:drawing>
          <wp:inline distT="0" distB="0" distL="0" distR="0">
            <wp:extent cx="25146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температура кладки лицевого слоя при определении растягивающих усилий, возникающих в нем в холодное время года;</w:t>
      </w:r>
    </w:p>
    <w:p w:rsidR="0061780C" w:rsidRDefault="0061780C">
      <w:pPr>
        <w:pStyle w:val="ConsPlusNormal"/>
        <w:spacing w:before="220"/>
        <w:ind w:firstLine="540"/>
        <w:jc w:val="both"/>
      </w:pPr>
      <w:r>
        <w:rPr>
          <w:noProof/>
          <w:position w:val="-8"/>
        </w:rPr>
        <w:drawing>
          <wp:inline distT="0" distB="0" distL="0" distR="0">
            <wp:extent cx="276860" cy="2514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 температура кладки лицевого слоя при определении растягивающих усилий, возникающих в нем в теплое время года;</w:t>
      </w:r>
    </w:p>
    <w:p w:rsidR="0061780C" w:rsidRDefault="0061780C">
      <w:pPr>
        <w:pStyle w:val="ConsPlusNormal"/>
        <w:spacing w:before="220"/>
        <w:ind w:firstLine="540"/>
        <w:jc w:val="both"/>
      </w:pPr>
      <w:r>
        <w:rPr>
          <w:noProof/>
          <w:position w:val="-8"/>
        </w:rPr>
        <w:drawing>
          <wp:inline distT="0" distB="0" distL="0" distR="0">
            <wp:extent cx="40259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 изменение температуры открытого торца плиты перекрытия;</w:t>
      </w:r>
    </w:p>
    <w:p w:rsidR="0061780C" w:rsidRDefault="0061780C">
      <w:pPr>
        <w:pStyle w:val="ConsPlusNormal"/>
        <w:spacing w:before="220"/>
        <w:ind w:firstLine="540"/>
        <w:jc w:val="both"/>
      </w:pPr>
      <w:r>
        <w:rPr>
          <w:noProof/>
          <w:position w:val="-10"/>
        </w:rPr>
        <w:drawing>
          <wp:inline distT="0" distB="0" distL="0" distR="0">
            <wp:extent cx="393700" cy="26797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 изменение температуры кладки лицевого слоя;</w:t>
      </w:r>
    </w:p>
    <w:p w:rsidR="0061780C" w:rsidRDefault="0061780C">
      <w:pPr>
        <w:pStyle w:val="ConsPlusNormal"/>
        <w:spacing w:before="220"/>
        <w:ind w:firstLine="540"/>
        <w:jc w:val="both"/>
      </w:pPr>
      <w:r>
        <w:rPr>
          <w:noProof/>
          <w:position w:val="-4"/>
        </w:rPr>
        <w:drawing>
          <wp:inline distT="0" distB="0" distL="0" distR="0">
            <wp:extent cx="125730" cy="1930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5730" cy="193040"/>
                    </a:xfrm>
                    <a:prstGeom prst="rect">
                      <a:avLst/>
                    </a:prstGeom>
                    <a:noFill/>
                    <a:ln>
                      <a:noFill/>
                    </a:ln>
                  </pic:spPr>
                </pic:pic>
              </a:graphicData>
            </a:graphic>
          </wp:inline>
        </w:drawing>
      </w:r>
      <w:r>
        <w:t xml:space="preserve"> - толщина кладки лицевого слоя;</w:t>
      </w:r>
    </w:p>
    <w:p w:rsidR="0061780C" w:rsidRDefault="0061780C">
      <w:pPr>
        <w:pStyle w:val="ConsPlusNormal"/>
        <w:spacing w:before="220"/>
        <w:ind w:firstLine="540"/>
        <w:jc w:val="both"/>
      </w:pPr>
      <w:r>
        <w:rPr>
          <w:noProof/>
          <w:position w:val="-8"/>
        </w:rPr>
        <w:drawing>
          <wp:inline distT="0" distB="0" distL="0" distR="0">
            <wp:extent cx="18415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горизонтальные деформации;</w:t>
      </w:r>
    </w:p>
    <w:p w:rsidR="0061780C" w:rsidRDefault="0061780C">
      <w:pPr>
        <w:pStyle w:val="ConsPlusNormal"/>
        <w:spacing w:before="220"/>
        <w:ind w:firstLine="540"/>
        <w:jc w:val="both"/>
      </w:pPr>
      <w:r>
        <w:rPr>
          <w:noProof/>
          <w:position w:val="-8"/>
        </w:rPr>
        <w:drawing>
          <wp:inline distT="0" distB="0" distL="0" distR="0">
            <wp:extent cx="22606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деформации усадки кладки;</w:t>
      </w:r>
    </w:p>
    <w:p w:rsidR="0061780C" w:rsidRDefault="0061780C">
      <w:pPr>
        <w:pStyle w:val="ConsPlusNormal"/>
        <w:spacing w:before="220"/>
        <w:ind w:firstLine="540"/>
        <w:jc w:val="both"/>
      </w:pPr>
      <w:r>
        <w:rPr>
          <w:noProof/>
          <w:position w:val="-8"/>
        </w:rPr>
        <w:drawing>
          <wp:inline distT="0" distB="0" distL="0" distR="0">
            <wp:extent cx="22606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горизонтальные деформации кладки;</w:t>
      </w:r>
    </w:p>
    <w:p w:rsidR="0061780C" w:rsidRDefault="0061780C">
      <w:pPr>
        <w:pStyle w:val="ConsPlusNormal"/>
        <w:spacing w:before="220"/>
        <w:ind w:firstLine="540"/>
        <w:jc w:val="both"/>
      </w:pPr>
      <w:r>
        <w:rPr>
          <w:noProof/>
          <w:position w:val="-12"/>
        </w:rPr>
        <w:drawing>
          <wp:inline distT="0" distB="0" distL="0" distR="0">
            <wp:extent cx="670560" cy="2933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0560" cy="293370"/>
                    </a:xfrm>
                    <a:prstGeom prst="rect">
                      <a:avLst/>
                    </a:prstGeom>
                    <a:noFill/>
                    <a:ln>
                      <a:noFill/>
                    </a:ln>
                  </pic:spPr>
                </pic:pic>
              </a:graphicData>
            </a:graphic>
          </wp:inline>
        </w:drawing>
      </w:r>
      <w:r>
        <w:t xml:space="preserve"> - горизонтальные деформации, развивающиеся в кладке лицевого слоя при достижении растягивающими напряжениями своего предельного значения;</w:t>
      </w:r>
    </w:p>
    <w:p w:rsidR="0061780C" w:rsidRDefault="0061780C">
      <w:pPr>
        <w:pStyle w:val="ConsPlusNormal"/>
        <w:spacing w:before="220"/>
        <w:ind w:firstLine="540"/>
        <w:jc w:val="both"/>
      </w:pPr>
      <w:r>
        <w:rPr>
          <w:noProof/>
          <w:position w:val="-12"/>
        </w:rPr>
        <w:drawing>
          <wp:inline distT="0" distB="0" distL="0" distR="0">
            <wp:extent cx="770890" cy="2933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0890" cy="293370"/>
                    </a:xfrm>
                    <a:prstGeom prst="rect">
                      <a:avLst/>
                    </a:prstGeom>
                    <a:noFill/>
                    <a:ln>
                      <a:noFill/>
                    </a:ln>
                  </pic:spPr>
                </pic:pic>
              </a:graphicData>
            </a:graphic>
          </wp:inline>
        </w:drawing>
      </w:r>
      <w:r>
        <w:t xml:space="preserve"> - горизонтальные деформации, развивающиеся в кладке лицевого слоя при достижении растягивающими напряжениями своего значения </w:t>
      </w:r>
      <w:r>
        <w:rPr>
          <w:i/>
        </w:rPr>
        <w:t>R</w:t>
      </w:r>
      <w:r>
        <w:rPr>
          <w:i/>
          <w:vertAlign w:val="subscript"/>
        </w:rPr>
        <w:t>t</w:t>
      </w:r>
      <w:r>
        <w:rPr>
          <w:vertAlign w:val="subscript"/>
        </w:rPr>
        <w:t>,кл,</w:t>
      </w:r>
      <w:r>
        <w:rPr>
          <w:i/>
          <w:vertAlign w:val="subscript"/>
        </w:rPr>
        <w:t>cr</w:t>
      </w:r>
      <w:r>
        <w:t>;</w:t>
      </w:r>
    </w:p>
    <w:p w:rsidR="0061780C" w:rsidRDefault="0061780C">
      <w:pPr>
        <w:pStyle w:val="ConsPlusNormal"/>
        <w:spacing w:before="220"/>
        <w:ind w:firstLine="540"/>
        <w:jc w:val="both"/>
      </w:pPr>
      <w:r>
        <w:rPr>
          <w:noProof/>
          <w:position w:val="-10"/>
        </w:rPr>
        <w:drawing>
          <wp:inline distT="0" distB="0" distL="0" distR="0">
            <wp:extent cx="234950" cy="26797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коэффициент трения;</w:t>
      </w:r>
    </w:p>
    <w:p w:rsidR="0061780C" w:rsidRDefault="0061780C">
      <w:pPr>
        <w:pStyle w:val="ConsPlusNormal"/>
        <w:spacing w:before="220"/>
        <w:ind w:firstLine="540"/>
        <w:jc w:val="both"/>
      </w:pPr>
      <w:r>
        <w:rPr>
          <w:noProof/>
          <w:position w:val="-8"/>
        </w:rPr>
        <w:drawing>
          <wp:inline distT="0" distB="0" distL="0" distR="0">
            <wp:extent cx="435610"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5610" cy="251460"/>
                    </a:xfrm>
                    <a:prstGeom prst="rect">
                      <a:avLst/>
                    </a:prstGeom>
                    <a:noFill/>
                    <a:ln>
                      <a:noFill/>
                    </a:ln>
                  </pic:spPr>
                </pic:pic>
              </a:graphicData>
            </a:graphic>
          </wp:inline>
        </w:drawing>
      </w:r>
      <w:r>
        <w:t xml:space="preserve"> - влажностные деформации;</w:t>
      </w:r>
    </w:p>
    <w:p w:rsidR="0061780C" w:rsidRDefault="0061780C">
      <w:pPr>
        <w:pStyle w:val="ConsPlusNormal"/>
        <w:spacing w:before="220"/>
        <w:ind w:firstLine="540"/>
        <w:jc w:val="both"/>
      </w:pPr>
      <w:r>
        <w:rPr>
          <w:noProof/>
          <w:position w:val="-8"/>
        </w:rPr>
        <w:drawing>
          <wp:inline distT="0" distB="0" distL="0" distR="0">
            <wp:extent cx="184150"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растягивающие напряжения</w:t>
      </w:r>
    </w:p>
    <w:p w:rsidR="0061780C" w:rsidRDefault="0061780C">
      <w:pPr>
        <w:pStyle w:val="ConsPlusNormal"/>
        <w:spacing w:before="220"/>
        <w:ind w:firstLine="540"/>
        <w:jc w:val="both"/>
      </w:pPr>
      <w:r>
        <w:rPr>
          <w:noProof/>
          <w:position w:val="-8"/>
        </w:rPr>
        <w:drawing>
          <wp:inline distT="0" distB="0" distL="0" distR="0">
            <wp:extent cx="193040" cy="2514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напряжения в продольной арматуре сеток;</w:t>
      </w:r>
    </w:p>
    <w:p w:rsidR="0061780C" w:rsidRDefault="0061780C">
      <w:pPr>
        <w:pStyle w:val="ConsPlusNormal"/>
        <w:spacing w:before="220"/>
        <w:ind w:firstLine="540"/>
        <w:jc w:val="both"/>
      </w:pPr>
      <w:r>
        <w:rPr>
          <w:noProof/>
          <w:position w:val="-12"/>
        </w:rPr>
        <w:lastRenderedPageBreak/>
        <w:drawing>
          <wp:inline distT="0" distB="0" distL="0" distR="0">
            <wp:extent cx="645160" cy="29337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5160" cy="293370"/>
                    </a:xfrm>
                    <a:prstGeom prst="rect">
                      <a:avLst/>
                    </a:prstGeom>
                    <a:noFill/>
                    <a:ln>
                      <a:noFill/>
                    </a:ln>
                  </pic:spPr>
                </pic:pic>
              </a:graphicData>
            </a:graphic>
          </wp:inline>
        </w:drawing>
      </w:r>
      <w:r>
        <w:t xml:space="preserve"> - напряжения, развивающиеся в продольной арматуре сеток при достижении растягивающими напряжениями в кладке своего предельного значения </w:t>
      </w:r>
      <w:r>
        <w:rPr>
          <w:i/>
        </w:rPr>
        <w:t>R</w:t>
      </w:r>
      <w:r>
        <w:rPr>
          <w:i/>
          <w:vertAlign w:val="subscript"/>
        </w:rPr>
        <w:t>t</w:t>
      </w:r>
      <w:r>
        <w:rPr>
          <w:vertAlign w:val="subscript"/>
        </w:rPr>
        <w:t>,кл</w:t>
      </w:r>
      <w:r>
        <w:t>;</w:t>
      </w:r>
    </w:p>
    <w:p w:rsidR="0061780C" w:rsidRDefault="0061780C">
      <w:pPr>
        <w:pStyle w:val="ConsPlusNormal"/>
        <w:spacing w:before="220"/>
        <w:ind w:firstLine="540"/>
        <w:jc w:val="both"/>
      </w:pPr>
      <w:r>
        <w:rPr>
          <w:noProof/>
          <w:position w:val="-12"/>
        </w:rPr>
        <w:drawing>
          <wp:inline distT="0" distB="0" distL="0" distR="0">
            <wp:extent cx="754380" cy="2933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4380" cy="293370"/>
                    </a:xfrm>
                    <a:prstGeom prst="rect">
                      <a:avLst/>
                    </a:prstGeom>
                    <a:noFill/>
                    <a:ln>
                      <a:noFill/>
                    </a:ln>
                  </pic:spPr>
                </pic:pic>
              </a:graphicData>
            </a:graphic>
          </wp:inline>
        </w:drawing>
      </w:r>
      <w:r>
        <w:t xml:space="preserve"> - напряжения, развивающиеся в продольной арматуре сеток при достижении растягивающими напряжениями в кладке значения </w:t>
      </w:r>
      <w:r>
        <w:rPr>
          <w:i/>
        </w:rPr>
        <w:t>R</w:t>
      </w:r>
      <w:r>
        <w:rPr>
          <w:i/>
          <w:vertAlign w:val="subscript"/>
        </w:rPr>
        <w:t>t</w:t>
      </w:r>
      <w:r>
        <w:rPr>
          <w:vertAlign w:val="subscript"/>
        </w:rPr>
        <w:t>,кл,</w:t>
      </w:r>
      <w:r>
        <w:rPr>
          <w:i/>
          <w:vertAlign w:val="subscript"/>
        </w:rPr>
        <w:t>cr</w:t>
      </w:r>
      <w:r>
        <w:t>;</w:t>
      </w:r>
    </w:p>
    <w:p w:rsidR="0061780C" w:rsidRDefault="0061780C">
      <w:pPr>
        <w:pStyle w:val="ConsPlusNormal"/>
        <w:spacing w:before="220"/>
        <w:ind w:firstLine="540"/>
        <w:jc w:val="both"/>
      </w:pPr>
      <w:r>
        <w:rPr>
          <w:noProof/>
        </w:rPr>
        <w:drawing>
          <wp:inline distT="0" distB="0" distL="0" distR="0">
            <wp:extent cx="125730" cy="1511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730" cy="151130"/>
                    </a:xfrm>
                    <a:prstGeom prst="rect">
                      <a:avLst/>
                    </a:prstGeom>
                    <a:noFill/>
                    <a:ln>
                      <a:noFill/>
                    </a:ln>
                  </pic:spPr>
                </pic:pic>
              </a:graphicData>
            </a:graphic>
          </wp:inline>
        </w:drawing>
      </w:r>
      <w:r>
        <w:t xml:space="preserve"> - касательные напряжения, действующие в вертикальной плоскости, проходящей по границе кладки лицевого слоя с внутренним слоем стены и возникающие от совместного действия вертикальной нагрузки и температурно-влажностных деформаций;</w:t>
      </w:r>
    </w:p>
    <w:p w:rsidR="0061780C" w:rsidRDefault="0061780C">
      <w:pPr>
        <w:pStyle w:val="ConsPlusNormal"/>
        <w:spacing w:before="220"/>
        <w:ind w:firstLine="540"/>
        <w:jc w:val="both"/>
      </w:pPr>
      <w:r>
        <w:rPr>
          <w:noProof/>
          <w:position w:val="-3"/>
        </w:rPr>
        <w:drawing>
          <wp:inline distT="0" distB="0" distL="0" distR="0">
            <wp:extent cx="151130" cy="1841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коэффициент продольного изгиба;</w:t>
      </w:r>
    </w:p>
    <w:p w:rsidR="0061780C" w:rsidRDefault="0061780C">
      <w:pPr>
        <w:pStyle w:val="ConsPlusNormal"/>
        <w:spacing w:before="220"/>
        <w:ind w:firstLine="540"/>
        <w:jc w:val="both"/>
      </w:pPr>
      <w:r>
        <w:rPr>
          <w:noProof/>
          <w:position w:val="-8"/>
        </w:rPr>
        <w:drawing>
          <wp:inline distT="0" distB="0" distL="0" distR="0">
            <wp:extent cx="18415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продольного изгиба при внецентренном сжатии элемента.</w:t>
      </w:r>
    </w:p>
    <w:p w:rsidR="0061780C" w:rsidRDefault="0061780C">
      <w:pPr>
        <w:pStyle w:val="ConsPlusNormal"/>
        <w:jc w:val="both"/>
      </w:pPr>
      <w:r>
        <w:t xml:space="preserve">(обозначения в ред. </w:t>
      </w:r>
      <w:hyperlink r:id="rId81">
        <w:r>
          <w:rPr>
            <w:color w:val="0000FF"/>
          </w:rPr>
          <w:t>Изменения N 1</w:t>
        </w:r>
      </w:hyperlink>
      <w:r>
        <w:t>, утв. Приказом Минстроя России от 15.12.2020 N 785/пр)</w:t>
      </w:r>
    </w:p>
    <w:p w:rsidR="0061780C" w:rsidRDefault="0061780C">
      <w:pPr>
        <w:pStyle w:val="ConsPlusNormal"/>
        <w:jc w:val="both"/>
      </w:pPr>
    </w:p>
    <w:p w:rsidR="0061780C" w:rsidRDefault="0061780C">
      <w:pPr>
        <w:pStyle w:val="ConsPlusTitle"/>
        <w:ind w:firstLine="540"/>
        <w:jc w:val="both"/>
        <w:outlineLvl w:val="1"/>
      </w:pPr>
      <w:r>
        <w:t>4 Общие положения</w:t>
      </w:r>
    </w:p>
    <w:p w:rsidR="0061780C" w:rsidRDefault="0061780C">
      <w:pPr>
        <w:pStyle w:val="ConsPlusNormal"/>
        <w:jc w:val="both"/>
      </w:pPr>
    </w:p>
    <w:p w:rsidR="0061780C" w:rsidRDefault="0061780C">
      <w:pPr>
        <w:pStyle w:val="ConsPlusNormal"/>
        <w:ind w:firstLine="540"/>
        <w:jc w:val="both"/>
      </w:pPr>
      <w:r>
        <w:t>4.1 В настоящем своде правил рассматриваются следующие типы многослойных стен с облицовкой кладочными материалами:</w:t>
      </w:r>
    </w:p>
    <w:p w:rsidR="0061780C" w:rsidRDefault="0061780C">
      <w:pPr>
        <w:pStyle w:val="ConsPlusNormal"/>
        <w:spacing w:before="220"/>
        <w:ind w:firstLine="540"/>
        <w:jc w:val="both"/>
      </w:pPr>
      <w:r>
        <w:t>- двухслойные стены с внутренним слоем из камней и блоков;</w:t>
      </w:r>
    </w:p>
    <w:p w:rsidR="0061780C" w:rsidRDefault="0061780C">
      <w:pPr>
        <w:pStyle w:val="ConsPlusNormal"/>
        <w:spacing w:before="220"/>
        <w:ind w:firstLine="540"/>
        <w:jc w:val="both"/>
      </w:pPr>
      <w:r>
        <w:t>- трехслойные стены с соединением слоев гибкими связями и эффективным утеплителем между слоями;</w:t>
      </w:r>
    </w:p>
    <w:p w:rsidR="0061780C" w:rsidRDefault="0061780C">
      <w:pPr>
        <w:pStyle w:val="ConsPlusNormal"/>
        <w:spacing w:before="220"/>
        <w:ind w:firstLine="540"/>
        <w:jc w:val="both"/>
      </w:pPr>
      <w:r>
        <w:t>- трехслойные стены с соединением слоев вертикальными диафрагмами и эффективным утеплителем между слоями.</w:t>
      </w:r>
    </w:p>
    <w:p w:rsidR="0061780C" w:rsidRDefault="0061780C">
      <w:pPr>
        <w:pStyle w:val="ConsPlusNormal"/>
        <w:spacing w:before="220"/>
        <w:ind w:firstLine="540"/>
        <w:jc w:val="both"/>
      </w:pPr>
      <w:r>
        <w:t xml:space="preserve">4.2 При проектировании многослойных наружных стен следует применять конструктивные решения, изделия и материалы, обеспечивающие требуемую несущую способность, долговечность, безопасность при эксплуатации, пожаробезопасность, теплотехнические характеристики конструкций и температурно-влажностный режим в соответствии </w:t>
      </w:r>
      <w:hyperlink r:id="rId82">
        <w:r>
          <w:rPr>
            <w:color w:val="0000FF"/>
          </w:rPr>
          <w:t>ГОСТ 4.206</w:t>
        </w:r>
      </w:hyperlink>
      <w:r>
        <w:t xml:space="preserve">, </w:t>
      </w:r>
      <w:hyperlink r:id="rId83">
        <w:r>
          <w:rPr>
            <w:color w:val="0000FF"/>
          </w:rPr>
          <w:t>ГОСТ 4.210</w:t>
        </w:r>
      </w:hyperlink>
      <w:r>
        <w:t xml:space="preserve">, </w:t>
      </w:r>
      <w:hyperlink r:id="rId84">
        <w:r>
          <w:rPr>
            <w:color w:val="0000FF"/>
          </w:rPr>
          <w:t>ГОСТ 4.219</w:t>
        </w:r>
      </w:hyperlink>
      <w:r>
        <w:t xml:space="preserve">, </w:t>
      </w:r>
      <w:hyperlink r:id="rId85">
        <w:r>
          <w:rPr>
            <w:color w:val="0000FF"/>
          </w:rPr>
          <w:t>ГОСТ 27751</w:t>
        </w:r>
      </w:hyperlink>
      <w:r>
        <w:t>.</w:t>
      </w:r>
    </w:p>
    <w:p w:rsidR="0061780C" w:rsidRDefault="0061780C">
      <w:pPr>
        <w:pStyle w:val="ConsPlusNormal"/>
        <w:spacing w:before="220"/>
        <w:ind w:firstLine="540"/>
        <w:jc w:val="both"/>
      </w:pPr>
      <w:r>
        <w:t>4.3 При проектировании зданий и сооружений следует предусматривать мероприятия, обеспечивающие возможность возведения многослойных стен в зимних условиях.</w:t>
      </w:r>
    </w:p>
    <w:p w:rsidR="0061780C" w:rsidRDefault="0061780C">
      <w:pPr>
        <w:pStyle w:val="ConsPlusNormal"/>
        <w:spacing w:before="220"/>
        <w:ind w:firstLine="540"/>
        <w:jc w:val="both"/>
      </w:pPr>
      <w:r>
        <w:t>4.4 Применение силикатных кирпича, камней и блоков, камней и блоков из ячеистых бетонов, пустотелых керамических кирпича и камней, бетонных блоков с пустотами, керамического кирпича полусухого прессования допускается для наружных стен помещений с влажным режимом при условии нанесения на их внутренние поверхности пароизоляционного покрытия. Применение указанных материалов для стен помещений с мокрым режимом, а также для наружных стен подвалов, цоколей и фундаментов не допускается.</w:t>
      </w:r>
    </w:p>
    <w:p w:rsidR="0061780C" w:rsidRDefault="0061780C">
      <w:pPr>
        <w:pStyle w:val="ConsPlusNormal"/>
        <w:spacing w:before="220"/>
        <w:ind w:firstLine="540"/>
        <w:jc w:val="both"/>
      </w:pPr>
      <w:r>
        <w:t>Применение трехслойных стен с эффективным утеплителем в помещениях с влажным режимом эксплуатации допускается при условии нанесения на их внутренние поверхности пароизоляционного покрытия. Применение таких стен в помещениях с мокрым режимом эксплуатации, а также для наружных стен подвалов не допускается.</w:t>
      </w:r>
    </w:p>
    <w:p w:rsidR="0061780C" w:rsidRDefault="0061780C">
      <w:pPr>
        <w:pStyle w:val="ConsPlusNormal"/>
        <w:spacing w:before="220"/>
        <w:ind w:firstLine="540"/>
        <w:jc w:val="both"/>
      </w:pPr>
      <w:r>
        <w:t>4.5 Конструктивные решения наружных стен не должны являться причиной скрытого распространения горения по зданию, сооружению, строению. При выборе материала утепляющего слоя предпочтение следует отдавать негорючим материалам (НГ).</w:t>
      </w:r>
    </w:p>
    <w:p w:rsidR="0061780C" w:rsidRDefault="0061780C">
      <w:pPr>
        <w:pStyle w:val="ConsPlusNormal"/>
        <w:spacing w:before="220"/>
        <w:ind w:firstLine="540"/>
        <w:jc w:val="both"/>
      </w:pPr>
      <w:r>
        <w:t xml:space="preserve">При использовании в качестве внутреннего слоя горючего утеплителя предел огнестойкости </w:t>
      </w:r>
      <w:r>
        <w:lastRenderedPageBreak/>
        <w:t>и класс конструктивной пожарной опасности строительных конструкций должны быть определены в условиях стандартных огневых испытаний или расчетно-аналитическим методом.</w:t>
      </w:r>
    </w:p>
    <w:p w:rsidR="0061780C" w:rsidRDefault="0061780C">
      <w:pPr>
        <w:pStyle w:val="ConsPlusNormal"/>
        <w:spacing w:before="220"/>
        <w:ind w:firstLine="540"/>
        <w:jc w:val="both"/>
      </w:pPr>
      <w:r>
        <w:t>Методики проведения огневых испытаний и расчетно-аналитические методы определения пределов огнестойкости и класса конструктивной пожарной опасности строительных конструкций устанавливаются нормативными документами по пожарной безопасности.</w:t>
      </w:r>
    </w:p>
    <w:p w:rsidR="0061780C" w:rsidRDefault="0061780C">
      <w:pPr>
        <w:pStyle w:val="ConsPlusNormal"/>
        <w:spacing w:before="220"/>
        <w:ind w:firstLine="540"/>
        <w:jc w:val="both"/>
      </w:pPr>
      <w:r>
        <w:t xml:space="preserve">Правила эксплуатации и ремонта наружных стен с лицевым слоем из кирпичной кладки приведены в </w:t>
      </w:r>
      <w:hyperlink w:anchor="P1067">
        <w:r>
          <w:rPr>
            <w:color w:val="0000FF"/>
          </w:rPr>
          <w:t>приложении Д</w:t>
        </w:r>
      </w:hyperlink>
      <w:r>
        <w:t>.</w:t>
      </w:r>
    </w:p>
    <w:p w:rsidR="0061780C" w:rsidRDefault="0061780C">
      <w:pPr>
        <w:pStyle w:val="ConsPlusNormal"/>
        <w:jc w:val="both"/>
      </w:pPr>
    </w:p>
    <w:p w:rsidR="0061780C" w:rsidRDefault="0061780C">
      <w:pPr>
        <w:pStyle w:val="ConsPlusTitle"/>
        <w:ind w:firstLine="540"/>
        <w:jc w:val="both"/>
        <w:outlineLvl w:val="1"/>
      </w:pPr>
      <w:r>
        <w:t>5 Материалы</w:t>
      </w:r>
    </w:p>
    <w:p w:rsidR="0061780C" w:rsidRDefault="0061780C">
      <w:pPr>
        <w:pStyle w:val="ConsPlusNormal"/>
        <w:jc w:val="both"/>
      </w:pPr>
    </w:p>
    <w:p w:rsidR="0061780C" w:rsidRDefault="0061780C">
      <w:pPr>
        <w:pStyle w:val="ConsPlusNormal"/>
        <w:ind w:firstLine="540"/>
        <w:jc w:val="both"/>
      </w:pPr>
      <w:r>
        <w:t xml:space="preserve">5.1 Кирпич, камни и растворы для каменных и армокаменных конструкций, а также бетоны для изготовления камней и крупных блоков должны удовлетворять требованиям </w:t>
      </w:r>
      <w:hyperlink r:id="rId86">
        <w:r>
          <w:rPr>
            <w:color w:val="0000FF"/>
          </w:rPr>
          <w:t>ГОСТ 28013</w:t>
        </w:r>
      </w:hyperlink>
      <w:r>
        <w:t xml:space="preserve">, </w:t>
      </w:r>
      <w:hyperlink r:id="rId87">
        <w:r>
          <w:rPr>
            <w:color w:val="0000FF"/>
          </w:rPr>
          <w:t>ГОСТ 4.233</w:t>
        </w:r>
      </w:hyperlink>
      <w:r>
        <w:t xml:space="preserve">, </w:t>
      </w:r>
      <w:hyperlink r:id="rId88">
        <w:r>
          <w:rPr>
            <w:color w:val="0000FF"/>
          </w:rPr>
          <w:t>ГОСТ 530</w:t>
        </w:r>
      </w:hyperlink>
      <w:r>
        <w:t xml:space="preserve">, </w:t>
      </w:r>
      <w:hyperlink r:id="rId89">
        <w:r>
          <w:rPr>
            <w:color w:val="0000FF"/>
          </w:rPr>
          <w:t>ГОСТ 379</w:t>
        </w:r>
      </w:hyperlink>
      <w:r>
        <w:t xml:space="preserve">, </w:t>
      </w:r>
      <w:hyperlink r:id="rId90">
        <w:r>
          <w:rPr>
            <w:color w:val="0000FF"/>
          </w:rPr>
          <w:t>ГОСТ 4001</w:t>
        </w:r>
      </w:hyperlink>
      <w:r>
        <w:t xml:space="preserve">, </w:t>
      </w:r>
      <w:hyperlink r:id="rId91">
        <w:r>
          <w:rPr>
            <w:color w:val="0000FF"/>
          </w:rPr>
          <w:t>ГОСТ 6133</w:t>
        </w:r>
      </w:hyperlink>
      <w:r>
        <w:t xml:space="preserve">, </w:t>
      </w:r>
      <w:hyperlink r:id="rId92">
        <w:r>
          <w:rPr>
            <w:color w:val="0000FF"/>
          </w:rPr>
          <w:t>ГОСТ 9479</w:t>
        </w:r>
      </w:hyperlink>
      <w:r>
        <w:t xml:space="preserve">, </w:t>
      </w:r>
      <w:hyperlink r:id="rId93">
        <w:r>
          <w:rPr>
            <w:color w:val="0000FF"/>
          </w:rPr>
          <w:t>ГОСТ 31189</w:t>
        </w:r>
      </w:hyperlink>
      <w:r>
        <w:t xml:space="preserve">, </w:t>
      </w:r>
      <w:hyperlink r:id="rId94">
        <w:r>
          <w:rPr>
            <w:color w:val="0000FF"/>
          </w:rPr>
          <w:t>ГОСТ 31357</w:t>
        </w:r>
      </w:hyperlink>
      <w:r>
        <w:t xml:space="preserve">, </w:t>
      </w:r>
      <w:hyperlink r:id="rId95">
        <w:r>
          <w:rPr>
            <w:color w:val="0000FF"/>
          </w:rPr>
          <w:t>ГОСТ 4.210</w:t>
        </w:r>
      </w:hyperlink>
      <w:r>
        <w:t xml:space="preserve">, </w:t>
      </w:r>
      <w:hyperlink r:id="rId96">
        <w:r>
          <w:rPr>
            <w:color w:val="0000FF"/>
          </w:rPr>
          <w:t>ГОСТ 4.219</w:t>
        </w:r>
      </w:hyperlink>
      <w:r>
        <w:t xml:space="preserve">, </w:t>
      </w:r>
      <w:hyperlink r:id="rId97">
        <w:r>
          <w:rPr>
            <w:color w:val="0000FF"/>
          </w:rPr>
          <w:t>ГОСТ 25485</w:t>
        </w:r>
      </w:hyperlink>
      <w:r>
        <w:t xml:space="preserve">, </w:t>
      </w:r>
      <w:hyperlink r:id="rId98">
        <w:r>
          <w:rPr>
            <w:color w:val="0000FF"/>
          </w:rPr>
          <w:t>ГОСТ 33929</w:t>
        </w:r>
      </w:hyperlink>
      <w:r>
        <w:t xml:space="preserve">, </w:t>
      </w:r>
      <w:hyperlink r:id="rId99">
        <w:r>
          <w:rPr>
            <w:color w:val="0000FF"/>
          </w:rPr>
          <w:t>ГОСТ 8462</w:t>
        </w:r>
      </w:hyperlink>
      <w:r>
        <w:t xml:space="preserve">, </w:t>
      </w:r>
      <w:hyperlink r:id="rId100">
        <w:r>
          <w:rPr>
            <w:color w:val="0000FF"/>
          </w:rPr>
          <w:t>ГОСТ 5802</w:t>
        </w:r>
      </w:hyperlink>
      <w:r>
        <w:t>.</w:t>
      </w:r>
    </w:p>
    <w:p w:rsidR="0061780C" w:rsidRDefault="0061780C">
      <w:pPr>
        <w:pStyle w:val="ConsPlusNormal"/>
        <w:spacing w:before="220"/>
        <w:ind w:firstLine="540"/>
        <w:jc w:val="both"/>
      </w:pPr>
      <w:r>
        <w:t>5.2 Проектные марки по морозостойкости каменных материалов для наружной части стен, возводимых во всех строительно-климатических зонах, в зависимости от предполагаемого срока службы конструкций приведены в СП 15.13330.2012 (</w:t>
      </w:r>
      <w:hyperlink r:id="rId101">
        <w:r>
          <w:rPr>
            <w:color w:val="0000FF"/>
          </w:rPr>
          <w:t>подраздел 5.3</w:t>
        </w:r>
      </w:hyperlink>
      <w:r>
        <w:t xml:space="preserve"> и </w:t>
      </w:r>
      <w:hyperlink r:id="rId102">
        <w:r>
          <w:rPr>
            <w:color w:val="0000FF"/>
          </w:rPr>
          <w:t>таблица 1</w:t>
        </w:r>
      </w:hyperlink>
      <w:r>
        <w:t>).</w:t>
      </w:r>
    </w:p>
    <w:p w:rsidR="0061780C" w:rsidRDefault="0061780C">
      <w:pPr>
        <w:pStyle w:val="ConsPlusNormal"/>
        <w:spacing w:before="220"/>
        <w:ind w:firstLine="540"/>
        <w:jc w:val="both"/>
      </w:pPr>
      <w:r>
        <w:t>5.3 Для армирования кладки многослойных стен следует применять:</w:t>
      </w:r>
    </w:p>
    <w:p w:rsidR="0061780C" w:rsidRDefault="0061780C">
      <w:pPr>
        <w:pStyle w:val="ConsPlusNormal"/>
        <w:spacing w:before="220"/>
        <w:ind w:firstLine="540"/>
        <w:jc w:val="both"/>
      </w:pPr>
      <w:r>
        <w:t xml:space="preserve">- арматуру классов A240 и B500 с антикоррозионной защитой в соответствии с </w:t>
      </w:r>
      <w:hyperlink r:id="rId103">
        <w:r>
          <w:rPr>
            <w:color w:val="0000FF"/>
          </w:rPr>
          <w:t>СП 28.13330</w:t>
        </w:r>
      </w:hyperlink>
      <w:r>
        <w:t xml:space="preserve"> - для сетчатого армирования;</w:t>
      </w:r>
    </w:p>
    <w:p w:rsidR="0061780C" w:rsidRDefault="0061780C">
      <w:pPr>
        <w:pStyle w:val="ConsPlusNormal"/>
        <w:spacing w:before="220"/>
        <w:ind w:firstLine="540"/>
        <w:jc w:val="both"/>
      </w:pPr>
      <w:r>
        <w:t xml:space="preserve">- коррозионностойкую проволоку по </w:t>
      </w:r>
      <w:hyperlink r:id="rId104">
        <w:r>
          <w:rPr>
            <w:color w:val="0000FF"/>
          </w:rPr>
          <w:t>ГОСТ 18143</w:t>
        </w:r>
      </w:hyperlink>
      <w:r>
        <w:t xml:space="preserve"> либо из композитных материалов согласно </w:t>
      </w:r>
      <w:hyperlink w:anchor="P209">
        <w:r>
          <w:rPr>
            <w:color w:val="0000FF"/>
          </w:rPr>
          <w:t>5.4</w:t>
        </w:r>
      </w:hyperlink>
      <w:r>
        <w:t xml:space="preserve"> - для гибких связей;</w:t>
      </w:r>
    </w:p>
    <w:p w:rsidR="0061780C" w:rsidRDefault="0061780C">
      <w:pPr>
        <w:pStyle w:val="ConsPlusNormal"/>
        <w:jc w:val="both"/>
      </w:pPr>
      <w:r>
        <w:t xml:space="preserve">(в ред. </w:t>
      </w:r>
      <w:hyperlink r:id="rId105">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 сетки из полимерных композитных материалов согласно </w:t>
      </w:r>
      <w:hyperlink w:anchor="P717">
        <w:r>
          <w:rPr>
            <w:color w:val="0000FF"/>
          </w:rPr>
          <w:t>разделу 14</w:t>
        </w:r>
      </w:hyperlink>
      <w:r>
        <w:t xml:space="preserve"> - для армирования кладки лицевого и внутреннего слоев.</w:t>
      </w:r>
    </w:p>
    <w:p w:rsidR="0061780C" w:rsidRDefault="0061780C">
      <w:pPr>
        <w:pStyle w:val="ConsPlusNormal"/>
        <w:jc w:val="both"/>
      </w:pPr>
      <w:r>
        <w:t xml:space="preserve">(абзац введен </w:t>
      </w:r>
      <w:hyperlink r:id="rId106">
        <w:r>
          <w:rPr>
            <w:color w:val="0000FF"/>
          </w:rPr>
          <w:t>Изменением N 1</w:t>
        </w:r>
      </w:hyperlink>
      <w:r>
        <w:t>, утв. Приказом Минстроя России от 15.12.2020 N 785/пр)</w:t>
      </w:r>
    </w:p>
    <w:p w:rsidR="0061780C" w:rsidRDefault="0061780C">
      <w:pPr>
        <w:pStyle w:val="ConsPlusNormal"/>
        <w:spacing w:before="220"/>
        <w:ind w:firstLine="540"/>
        <w:jc w:val="both"/>
      </w:pPr>
      <w:r>
        <w:t xml:space="preserve">Для закладных деталей следует применять сталь в соответствии с </w:t>
      </w:r>
      <w:hyperlink r:id="rId107">
        <w:r>
          <w:rPr>
            <w:color w:val="0000FF"/>
          </w:rPr>
          <w:t>СП 63.13330</w:t>
        </w:r>
      </w:hyperlink>
      <w:r>
        <w:t xml:space="preserve"> с антикоррозионной защитой в соответствии с СП 28.13330.2017 </w:t>
      </w:r>
      <w:hyperlink r:id="rId108">
        <w:r>
          <w:rPr>
            <w:color w:val="0000FF"/>
          </w:rPr>
          <w:t>(подраздел 5.5)</w:t>
        </w:r>
      </w:hyperlink>
      <w:r>
        <w:t>.</w:t>
      </w:r>
    </w:p>
    <w:p w:rsidR="0061780C" w:rsidRDefault="0061780C">
      <w:pPr>
        <w:pStyle w:val="ConsPlusNormal"/>
        <w:spacing w:before="220"/>
        <w:ind w:firstLine="540"/>
        <w:jc w:val="both"/>
      </w:pPr>
      <w:bookmarkStart w:id="0" w:name="P209"/>
      <w:bookmarkEnd w:id="0"/>
      <w:r>
        <w:t xml:space="preserve">5.4 Связи из композитных материалов должны соответствовать требованиям </w:t>
      </w:r>
      <w:hyperlink r:id="rId109">
        <w:r>
          <w:rPr>
            <w:color w:val="0000FF"/>
          </w:rPr>
          <w:t>ГОСТ Р 54923</w:t>
        </w:r>
      </w:hyperlink>
      <w:r>
        <w:t xml:space="preserve"> и изготавливаться по технологической документации, утвержденной в установленном порядке. К числу рекомендуемых относятся связи:</w:t>
      </w:r>
    </w:p>
    <w:p w:rsidR="0061780C" w:rsidRDefault="0061780C">
      <w:pPr>
        <w:pStyle w:val="ConsPlusNormal"/>
        <w:spacing w:before="220"/>
        <w:ind w:firstLine="540"/>
        <w:jc w:val="both"/>
      </w:pPr>
      <w:r>
        <w:t>- с выделенным цилиндроконическим анкерным участком;</w:t>
      </w:r>
    </w:p>
    <w:p w:rsidR="0061780C" w:rsidRDefault="0061780C">
      <w:pPr>
        <w:pStyle w:val="ConsPlusNormal"/>
        <w:spacing w:before="220"/>
        <w:ind w:firstLine="540"/>
        <w:jc w:val="both"/>
      </w:pPr>
      <w:r>
        <w:t>- цилиндрическим песчаным анкерным участком;</w:t>
      </w:r>
    </w:p>
    <w:p w:rsidR="0061780C" w:rsidRDefault="0061780C">
      <w:pPr>
        <w:pStyle w:val="ConsPlusNormal"/>
        <w:spacing w:before="220"/>
        <w:ind w:firstLine="540"/>
        <w:jc w:val="both"/>
      </w:pPr>
      <w:r>
        <w:t>- двунаправленным периодическим профилем с номинальным диаметром 4 - 6 мм при рельефности не менее 1 мм.</w:t>
      </w:r>
    </w:p>
    <w:p w:rsidR="0061780C" w:rsidRDefault="0061780C">
      <w:pPr>
        <w:pStyle w:val="ConsPlusNormal"/>
        <w:spacing w:before="220"/>
        <w:ind w:firstLine="540"/>
        <w:jc w:val="both"/>
      </w:pPr>
      <w:r>
        <w:t>Допускается применение других видов гибких связей из композитных материалов, в том числе сеток, при условии удовлетворения требований, приведенных ниже.</w:t>
      </w:r>
    </w:p>
    <w:p w:rsidR="0061780C" w:rsidRDefault="0061780C">
      <w:pPr>
        <w:pStyle w:val="ConsPlusNormal"/>
        <w:spacing w:before="220"/>
        <w:ind w:firstLine="540"/>
        <w:jc w:val="both"/>
      </w:pPr>
      <w:r>
        <w:t>5.5 В качестве утеплителя в трехслойных стенах преимущественно следует применять полужесткие или жесткие теплоизоляционные плиты из минеральной ваты на основе базальтового волокна плотностью не менее 90 кг/м</w:t>
      </w:r>
      <w:r>
        <w:rPr>
          <w:vertAlign w:val="superscript"/>
        </w:rPr>
        <w:t>3</w:t>
      </w:r>
      <w:r>
        <w:t>. В случае применения других материалов они должны иметь сжимаемость не более 10% и водопоглощение по объему не более 2% и подбираться из расчета стены на паропроницание.</w:t>
      </w:r>
    </w:p>
    <w:p w:rsidR="0061780C" w:rsidRDefault="0061780C">
      <w:pPr>
        <w:pStyle w:val="ConsPlusNormal"/>
        <w:jc w:val="both"/>
      </w:pPr>
      <w:r>
        <w:lastRenderedPageBreak/>
        <w:t xml:space="preserve">(в ред. </w:t>
      </w:r>
      <w:hyperlink r:id="rId110">
        <w:r>
          <w:rPr>
            <w:color w:val="0000FF"/>
          </w:rPr>
          <w:t>Изменения N 1</w:t>
        </w:r>
      </w:hyperlink>
      <w:r>
        <w:t>, утв. Приказом Минстроя России от 15.12.2020 N 785/пр)</w:t>
      </w:r>
    </w:p>
    <w:p w:rsidR="0061780C" w:rsidRDefault="0061780C">
      <w:pPr>
        <w:pStyle w:val="ConsPlusNormal"/>
        <w:jc w:val="both"/>
      </w:pPr>
    </w:p>
    <w:p w:rsidR="0061780C" w:rsidRDefault="0061780C">
      <w:pPr>
        <w:pStyle w:val="ConsPlusTitle"/>
        <w:ind w:firstLine="540"/>
        <w:jc w:val="both"/>
        <w:outlineLvl w:val="1"/>
      </w:pPr>
      <w:r>
        <w:t>6 Расчетные характеристики</w:t>
      </w:r>
    </w:p>
    <w:p w:rsidR="0061780C" w:rsidRDefault="0061780C">
      <w:pPr>
        <w:pStyle w:val="ConsPlusNormal"/>
        <w:jc w:val="both"/>
      </w:pPr>
    </w:p>
    <w:p w:rsidR="0061780C" w:rsidRDefault="0061780C">
      <w:pPr>
        <w:pStyle w:val="ConsPlusNormal"/>
        <w:ind w:firstLine="540"/>
        <w:jc w:val="both"/>
      </w:pPr>
      <w:r>
        <w:rPr>
          <w:b/>
        </w:rPr>
        <w:t>6.1 Расчетные сопротивления</w:t>
      </w:r>
    </w:p>
    <w:p w:rsidR="0061780C" w:rsidRDefault="0061780C">
      <w:pPr>
        <w:pStyle w:val="ConsPlusNormal"/>
        <w:spacing w:before="220"/>
        <w:ind w:firstLine="540"/>
        <w:jc w:val="both"/>
      </w:pPr>
      <w:r>
        <w:t xml:space="preserve">6.1.1 Расчетные сопротивления </w:t>
      </w:r>
      <w:r>
        <w:rPr>
          <w:i/>
        </w:rPr>
        <w:t>R</w:t>
      </w:r>
      <w:r>
        <w:t xml:space="preserve"> сжатию кладки следует принимать по СП 15.13330.2012 (</w:t>
      </w:r>
      <w:hyperlink r:id="rId111">
        <w:r>
          <w:rPr>
            <w:color w:val="0000FF"/>
          </w:rPr>
          <w:t>таблицы 2</w:t>
        </w:r>
      </w:hyperlink>
      <w:r>
        <w:t xml:space="preserve">, </w:t>
      </w:r>
      <w:hyperlink r:id="rId112">
        <w:r>
          <w:rPr>
            <w:color w:val="0000FF"/>
          </w:rPr>
          <w:t>3</w:t>
        </w:r>
      </w:hyperlink>
      <w:r>
        <w:t xml:space="preserve">, </w:t>
      </w:r>
      <w:hyperlink r:id="rId113">
        <w:r>
          <w:rPr>
            <w:color w:val="0000FF"/>
          </w:rPr>
          <w:t>5</w:t>
        </w:r>
      </w:hyperlink>
      <w:r>
        <w:t xml:space="preserve"> - </w:t>
      </w:r>
      <w:hyperlink r:id="rId114">
        <w:r>
          <w:rPr>
            <w:color w:val="0000FF"/>
          </w:rPr>
          <w:t>8</w:t>
        </w:r>
      </w:hyperlink>
      <w:r>
        <w:t>).</w:t>
      </w:r>
    </w:p>
    <w:p w:rsidR="0061780C" w:rsidRDefault="0061780C">
      <w:pPr>
        <w:pStyle w:val="ConsPlusNormal"/>
        <w:spacing w:before="220"/>
        <w:ind w:firstLine="540"/>
        <w:jc w:val="both"/>
      </w:pPr>
      <w:r>
        <w:t xml:space="preserve">6.1.2 Расчетные сопротивления кладки осевому растяжению </w:t>
      </w:r>
      <w:r>
        <w:rPr>
          <w:i/>
        </w:rPr>
        <w:t>R</w:t>
      </w:r>
      <w:r>
        <w:rPr>
          <w:i/>
          <w:vertAlign w:val="subscript"/>
        </w:rPr>
        <w:t>t</w:t>
      </w:r>
      <w:r>
        <w:t xml:space="preserve">, растяжению при изгибе </w:t>
      </w:r>
      <w:r>
        <w:rPr>
          <w:i/>
        </w:rPr>
        <w:t>R</w:t>
      </w:r>
      <w:r>
        <w:rPr>
          <w:i/>
          <w:vertAlign w:val="subscript"/>
        </w:rPr>
        <w:t>tb</w:t>
      </w:r>
      <w:r>
        <w:t xml:space="preserve"> и главным растягивающим напряжениям при изгибе </w:t>
      </w:r>
      <w:r>
        <w:rPr>
          <w:i/>
        </w:rPr>
        <w:t>R</w:t>
      </w:r>
      <w:r>
        <w:rPr>
          <w:i/>
          <w:vertAlign w:val="subscript"/>
        </w:rPr>
        <w:t>tw</w:t>
      </w:r>
      <w:r>
        <w:t xml:space="preserve">, срезу </w:t>
      </w:r>
      <w:r>
        <w:rPr>
          <w:i/>
        </w:rPr>
        <w:t>R</w:t>
      </w:r>
      <w:r>
        <w:rPr>
          <w:i/>
          <w:vertAlign w:val="subscript"/>
        </w:rPr>
        <w:t>sq</w:t>
      </w:r>
      <w:r>
        <w:t xml:space="preserve"> при расчете сечений кладки, проходящих по горизонтальным и вертикальным швам, а также по перевязанному сечению, проходящему по кирпичу или камню, следует принимать по СП 15.13330.2012 (</w:t>
      </w:r>
      <w:hyperlink r:id="rId115">
        <w:r>
          <w:rPr>
            <w:color w:val="0000FF"/>
          </w:rPr>
          <w:t>таблицы 11</w:t>
        </w:r>
      </w:hyperlink>
      <w:r>
        <w:t xml:space="preserve"> и </w:t>
      </w:r>
      <w:hyperlink r:id="rId116">
        <w:r>
          <w:rPr>
            <w:color w:val="0000FF"/>
          </w:rPr>
          <w:t>12</w:t>
        </w:r>
      </w:hyperlink>
      <w:r>
        <w:t>).</w:t>
      </w:r>
    </w:p>
    <w:p w:rsidR="0061780C" w:rsidRDefault="0061780C">
      <w:pPr>
        <w:pStyle w:val="ConsPlusNormal"/>
        <w:spacing w:before="220"/>
        <w:ind w:firstLine="540"/>
        <w:jc w:val="both"/>
      </w:pPr>
      <w:r>
        <w:t xml:space="preserve">6.1.3 Расчетные сопротивления арматуры </w:t>
      </w:r>
      <w:r>
        <w:rPr>
          <w:i/>
        </w:rPr>
        <w:t>R</w:t>
      </w:r>
      <w:r>
        <w:rPr>
          <w:i/>
          <w:vertAlign w:val="subscript"/>
        </w:rPr>
        <w:t>s</w:t>
      </w:r>
      <w:r>
        <w:t xml:space="preserve">, принимаемые в соответствии с </w:t>
      </w:r>
      <w:hyperlink r:id="rId117">
        <w:r>
          <w:rPr>
            <w:color w:val="0000FF"/>
          </w:rPr>
          <w:t>СП 63.13330</w:t>
        </w:r>
      </w:hyperlink>
      <w:r>
        <w:t xml:space="preserve">, следует умножать на коэффициенты условий работы </w:t>
      </w:r>
      <w:r>
        <w:rPr>
          <w:noProof/>
          <w:position w:val="-8"/>
        </w:rPr>
        <w:drawing>
          <wp:inline distT="0" distB="0" distL="0" distR="0">
            <wp:extent cx="219075"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приведенные в таблице 6.1.</w:t>
      </w:r>
    </w:p>
    <w:p w:rsidR="0061780C" w:rsidRDefault="0061780C">
      <w:pPr>
        <w:pStyle w:val="ConsPlusNormal"/>
        <w:jc w:val="both"/>
      </w:pPr>
    </w:p>
    <w:p w:rsidR="0061780C" w:rsidRDefault="0061780C">
      <w:pPr>
        <w:pStyle w:val="ConsPlusNormal"/>
        <w:jc w:val="right"/>
      </w:pPr>
      <w:bookmarkStart w:id="1" w:name="P224"/>
      <w:bookmarkEnd w:id="1"/>
      <w:r>
        <w:t>Таблица 6.1</w:t>
      </w:r>
    </w:p>
    <w:p w:rsidR="0061780C" w:rsidRDefault="006178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0"/>
        <w:gridCol w:w="1457"/>
        <w:gridCol w:w="1543"/>
        <w:gridCol w:w="1680"/>
      </w:tblGrid>
      <w:tr w:rsidR="0061780C">
        <w:tc>
          <w:tcPr>
            <w:tcW w:w="4380" w:type="dxa"/>
            <w:vMerge w:val="restart"/>
            <w:vAlign w:val="center"/>
          </w:tcPr>
          <w:p w:rsidR="0061780C" w:rsidRDefault="0061780C">
            <w:pPr>
              <w:pStyle w:val="ConsPlusNormal"/>
              <w:jc w:val="center"/>
            </w:pPr>
            <w:r>
              <w:t>Коэффициент условий работы</w:t>
            </w:r>
          </w:p>
        </w:tc>
        <w:tc>
          <w:tcPr>
            <w:tcW w:w="4680" w:type="dxa"/>
            <w:gridSpan w:val="3"/>
            <w:vAlign w:val="center"/>
          </w:tcPr>
          <w:p w:rsidR="0061780C" w:rsidRDefault="0061780C">
            <w:pPr>
              <w:pStyle w:val="ConsPlusNormal"/>
              <w:jc w:val="center"/>
            </w:pPr>
            <w:r>
              <w:t>Вид материала</w:t>
            </w:r>
          </w:p>
        </w:tc>
      </w:tr>
      <w:tr w:rsidR="0061780C">
        <w:tc>
          <w:tcPr>
            <w:tcW w:w="4380" w:type="dxa"/>
            <w:vMerge/>
          </w:tcPr>
          <w:p w:rsidR="0061780C" w:rsidRDefault="0061780C">
            <w:pPr>
              <w:pStyle w:val="ConsPlusNormal"/>
            </w:pPr>
          </w:p>
        </w:tc>
        <w:tc>
          <w:tcPr>
            <w:tcW w:w="3000" w:type="dxa"/>
            <w:gridSpan w:val="2"/>
            <w:vAlign w:val="center"/>
          </w:tcPr>
          <w:p w:rsidR="0061780C" w:rsidRDefault="0061780C">
            <w:pPr>
              <w:pStyle w:val="ConsPlusNormal"/>
              <w:jc w:val="center"/>
            </w:pPr>
            <w:r>
              <w:t>стальная арматура класса</w:t>
            </w:r>
          </w:p>
        </w:tc>
        <w:tc>
          <w:tcPr>
            <w:tcW w:w="1680" w:type="dxa"/>
            <w:vMerge w:val="restart"/>
            <w:vAlign w:val="center"/>
          </w:tcPr>
          <w:p w:rsidR="0061780C" w:rsidRDefault="0061780C">
            <w:pPr>
              <w:pStyle w:val="ConsPlusNormal"/>
              <w:jc w:val="center"/>
            </w:pPr>
            <w:r>
              <w:t>композитный</w:t>
            </w:r>
          </w:p>
        </w:tc>
      </w:tr>
      <w:tr w:rsidR="0061780C">
        <w:tc>
          <w:tcPr>
            <w:tcW w:w="4380" w:type="dxa"/>
            <w:vMerge/>
          </w:tcPr>
          <w:p w:rsidR="0061780C" w:rsidRDefault="0061780C">
            <w:pPr>
              <w:pStyle w:val="ConsPlusNormal"/>
            </w:pPr>
          </w:p>
        </w:tc>
        <w:tc>
          <w:tcPr>
            <w:tcW w:w="1457" w:type="dxa"/>
            <w:vAlign w:val="center"/>
          </w:tcPr>
          <w:p w:rsidR="0061780C" w:rsidRDefault="0061780C">
            <w:pPr>
              <w:pStyle w:val="ConsPlusNormal"/>
              <w:jc w:val="center"/>
            </w:pPr>
            <w:r>
              <w:t>A240</w:t>
            </w:r>
          </w:p>
        </w:tc>
        <w:tc>
          <w:tcPr>
            <w:tcW w:w="1543" w:type="dxa"/>
            <w:vAlign w:val="center"/>
          </w:tcPr>
          <w:p w:rsidR="0061780C" w:rsidRDefault="0061780C">
            <w:pPr>
              <w:pStyle w:val="ConsPlusNormal"/>
              <w:jc w:val="center"/>
            </w:pPr>
            <w:r>
              <w:t>B500</w:t>
            </w:r>
          </w:p>
        </w:tc>
        <w:tc>
          <w:tcPr>
            <w:tcW w:w="1680" w:type="dxa"/>
            <w:vMerge/>
          </w:tcPr>
          <w:p w:rsidR="0061780C" w:rsidRDefault="0061780C">
            <w:pPr>
              <w:pStyle w:val="ConsPlusNormal"/>
            </w:pPr>
          </w:p>
        </w:tc>
      </w:tr>
      <w:tr w:rsidR="0061780C">
        <w:tc>
          <w:tcPr>
            <w:tcW w:w="4380" w:type="dxa"/>
          </w:tcPr>
          <w:p w:rsidR="0061780C" w:rsidRDefault="0061780C">
            <w:pPr>
              <w:pStyle w:val="ConsPlusNormal"/>
            </w:pPr>
            <w:r>
              <w:t>Продольная арматура растянутая </w:t>
            </w:r>
            <w:r>
              <w:rPr>
                <w:noProof/>
                <w:position w:val="-8"/>
              </w:rPr>
              <w:drawing>
                <wp:inline distT="0" distB="0" distL="0" distR="0">
                  <wp:extent cx="219075"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p>
        </w:tc>
        <w:tc>
          <w:tcPr>
            <w:tcW w:w="1457" w:type="dxa"/>
          </w:tcPr>
          <w:p w:rsidR="0061780C" w:rsidRDefault="0061780C">
            <w:pPr>
              <w:pStyle w:val="ConsPlusNormal"/>
              <w:jc w:val="center"/>
            </w:pPr>
            <w:r>
              <w:t>0,8</w:t>
            </w:r>
          </w:p>
        </w:tc>
        <w:tc>
          <w:tcPr>
            <w:tcW w:w="1543" w:type="dxa"/>
          </w:tcPr>
          <w:p w:rsidR="0061780C" w:rsidRDefault="0061780C">
            <w:pPr>
              <w:pStyle w:val="ConsPlusNormal"/>
              <w:jc w:val="center"/>
            </w:pPr>
            <w:r>
              <w:t>0,7</w:t>
            </w:r>
          </w:p>
        </w:tc>
        <w:tc>
          <w:tcPr>
            <w:tcW w:w="1680" w:type="dxa"/>
          </w:tcPr>
          <w:p w:rsidR="0061780C" w:rsidRDefault="0061780C">
            <w:pPr>
              <w:pStyle w:val="ConsPlusNormal"/>
              <w:jc w:val="center"/>
            </w:pPr>
            <w:r>
              <w:t>-</w:t>
            </w:r>
          </w:p>
        </w:tc>
      </w:tr>
      <w:tr w:rsidR="0061780C">
        <w:tc>
          <w:tcPr>
            <w:tcW w:w="4380" w:type="dxa"/>
          </w:tcPr>
          <w:p w:rsidR="0061780C" w:rsidRDefault="0061780C">
            <w:pPr>
              <w:pStyle w:val="ConsPlusNormal"/>
            </w:pPr>
            <w:r>
              <w:t>Связи на растворе марки 75 и выше </w:t>
            </w:r>
            <w:r>
              <w:rPr>
                <w:noProof/>
                <w:position w:val="-10"/>
              </w:rPr>
              <w:drawing>
                <wp:inline distT="0" distB="0" distL="0" distR="0">
                  <wp:extent cx="293370" cy="2679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p>
        </w:tc>
        <w:tc>
          <w:tcPr>
            <w:tcW w:w="1457" w:type="dxa"/>
          </w:tcPr>
          <w:p w:rsidR="0061780C" w:rsidRDefault="0061780C">
            <w:pPr>
              <w:pStyle w:val="ConsPlusNormal"/>
              <w:jc w:val="center"/>
            </w:pPr>
            <w:r>
              <w:t>0,9</w:t>
            </w:r>
          </w:p>
        </w:tc>
        <w:tc>
          <w:tcPr>
            <w:tcW w:w="1543" w:type="dxa"/>
          </w:tcPr>
          <w:p w:rsidR="0061780C" w:rsidRDefault="0061780C">
            <w:pPr>
              <w:pStyle w:val="ConsPlusNormal"/>
              <w:jc w:val="center"/>
            </w:pPr>
            <w:r>
              <w:t>0,8</w:t>
            </w:r>
          </w:p>
        </w:tc>
        <w:tc>
          <w:tcPr>
            <w:tcW w:w="1680" w:type="dxa"/>
          </w:tcPr>
          <w:p w:rsidR="0061780C" w:rsidRDefault="0061780C">
            <w:pPr>
              <w:pStyle w:val="ConsPlusNormal"/>
              <w:jc w:val="center"/>
            </w:pPr>
            <w:r>
              <w:t>0,5</w:t>
            </w:r>
          </w:p>
        </w:tc>
      </w:tr>
      <w:tr w:rsidR="0061780C">
        <w:tc>
          <w:tcPr>
            <w:tcW w:w="9060" w:type="dxa"/>
            <w:gridSpan w:val="4"/>
          </w:tcPr>
          <w:p w:rsidR="0061780C" w:rsidRDefault="0061780C">
            <w:pPr>
              <w:pStyle w:val="ConsPlusNormal"/>
              <w:ind w:firstLine="283"/>
              <w:jc w:val="both"/>
            </w:pPr>
            <w:r>
              <w:t>Примечания</w:t>
            </w:r>
          </w:p>
          <w:p w:rsidR="0061780C" w:rsidRDefault="0061780C">
            <w:pPr>
              <w:pStyle w:val="ConsPlusNormal"/>
              <w:ind w:firstLine="283"/>
              <w:jc w:val="both"/>
            </w:pPr>
            <w:r>
              <w:t>1 При применении других видов арматурных сталей расчетные сопротивления принимаются не выше, чем 270 МПа.</w:t>
            </w:r>
          </w:p>
          <w:p w:rsidR="0061780C" w:rsidRDefault="0061780C">
            <w:pPr>
              <w:pStyle w:val="ConsPlusNormal"/>
              <w:ind w:firstLine="283"/>
              <w:jc w:val="both"/>
            </w:pPr>
            <w:r>
              <w:t xml:space="preserve">2 При расчете зимней кладки, выполненной способом замораживания, расчетные сопротивления арматуры следует принимать с дополнительным коэффициентом условий работы </w:t>
            </w:r>
            <w:r>
              <w:rPr>
                <w:noProof/>
                <w:position w:val="-8"/>
              </w:rPr>
              <w:drawing>
                <wp:inline distT="0" distB="0" distL="0" distR="0">
                  <wp:extent cx="656590" cy="2514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при расчете на период оттаивания.</w:t>
            </w:r>
          </w:p>
        </w:tc>
      </w:tr>
    </w:tbl>
    <w:p w:rsidR="0061780C" w:rsidRDefault="0061780C">
      <w:pPr>
        <w:pStyle w:val="ConsPlusNormal"/>
        <w:jc w:val="both"/>
      </w:pPr>
    </w:p>
    <w:p w:rsidR="0061780C" w:rsidRDefault="0061780C">
      <w:pPr>
        <w:pStyle w:val="ConsPlusNormal"/>
        <w:ind w:firstLine="540"/>
        <w:jc w:val="both"/>
      </w:pPr>
      <w:r>
        <w:rPr>
          <w:b/>
        </w:rPr>
        <w:t>6.2 Модули упругости и деформаций кладки, коэффициенты линейного расширения и трения</w:t>
      </w:r>
    </w:p>
    <w:p w:rsidR="0061780C" w:rsidRDefault="0061780C">
      <w:pPr>
        <w:pStyle w:val="ConsPlusNormal"/>
        <w:spacing w:before="220"/>
        <w:ind w:firstLine="540"/>
        <w:jc w:val="both"/>
      </w:pPr>
      <w:r>
        <w:t xml:space="preserve">6.2.1 Модули упругости и деформаций кладки </w:t>
      </w:r>
      <w:r>
        <w:rPr>
          <w:i/>
        </w:rPr>
        <w:t>E</w:t>
      </w:r>
      <w:r>
        <w:rPr>
          <w:vertAlign w:val="subscript"/>
        </w:rPr>
        <w:t>0</w:t>
      </w:r>
      <w:r>
        <w:t xml:space="preserve"> и </w:t>
      </w:r>
      <w:r>
        <w:rPr>
          <w:i/>
        </w:rPr>
        <w:t>E</w:t>
      </w:r>
      <w:r>
        <w:t xml:space="preserve"> принимают по СП 15.13330.2012 (</w:t>
      </w:r>
      <w:hyperlink r:id="rId121">
        <w:r>
          <w:rPr>
            <w:color w:val="0000FF"/>
          </w:rPr>
          <w:t>подразделы 6.21</w:t>
        </w:r>
      </w:hyperlink>
      <w:r>
        <w:t xml:space="preserve">, </w:t>
      </w:r>
      <w:hyperlink r:id="rId122">
        <w:r>
          <w:rPr>
            <w:color w:val="0000FF"/>
          </w:rPr>
          <w:t>6.22</w:t>
        </w:r>
      </w:hyperlink>
      <w:r>
        <w:t>).</w:t>
      </w:r>
    </w:p>
    <w:p w:rsidR="0061780C" w:rsidRDefault="0061780C">
      <w:pPr>
        <w:pStyle w:val="ConsPlusNormal"/>
        <w:spacing w:before="220"/>
        <w:ind w:firstLine="540"/>
        <w:jc w:val="both"/>
      </w:pPr>
      <w:r>
        <w:t xml:space="preserve">Деформационные характеристики кладки, учитывающие этапность ее возведения, приведены в </w:t>
      </w:r>
      <w:hyperlink w:anchor="P835">
        <w:r>
          <w:rPr>
            <w:color w:val="0000FF"/>
          </w:rPr>
          <w:t>приложении А</w:t>
        </w:r>
      </w:hyperlink>
      <w:r>
        <w:t>.</w:t>
      </w:r>
    </w:p>
    <w:p w:rsidR="0061780C" w:rsidRDefault="0061780C">
      <w:pPr>
        <w:pStyle w:val="ConsPlusNormal"/>
        <w:spacing w:before="220"/>
        <w:ind w:firstLine="540"/>
        <w:jc w:val="both"/>
      </w:pPr>
      <w:r>
        <w:t xml:space="preserve">6.2.2 Модуль сдвига кладки принимают по СП 15.13330.2012 </w:t>
      </w:r>
      <w:hyperlink r:id="rId123">
        <w:r>
          <w:rPr>
            <w:color w:val="0000FF"/>
          </w:rPr>
          <w:t>(подраздел 6.28)</w:t>
        </w:r>
      </w:hyperlink>
      <w:r>
        <w:t>.</w:t>
      </w:r>
    </w:p>
    <w:p w:rsidR="0061780C" w:rsidRDefault="0061780C">
      <w:pPr>
        <w:pStyle w:val="ConsPlusNormal"/>
        <w:spacing w:before="220"/>
        <w:ind w:firstLine="540"/>
        <w:jc w:val="both"/>
      </w:pPr>
      <w:r>
        <w:t>6.2.3 Значения коэффициентов линейного расширения кладки следует принимать по таблице 6.2.</w:t>
      </w:r>
    </w:p>
    <w:p w:rsidR="0061780C" w:rsidRDefault="0061780C">
      <w:pPr>
        <w:pStyle w:val="ConsPlusNormal"/>
        <w:jc w:val="both"/>
      </w:pPr>
    </w:p>
    <w:p w:rsidR="0061780C" w:rsidRDefault="0061780C">
      <w:pPr>
        <w:pStyle w:val="ConsPlusNormal"/>
        <w:jc w:val="right"/>
      </w:pPr>
      <w:r>
        <w:t>Таблица 6.2</w:t>
      </w:r>
    </w:p>
    <w:p w:rsidR="0061780C" w:rsidRDefault="006178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00"/>
        <w:gridCol w:w="2760"/>
      </w:tblGrid>
      <w:tr w:rsidR="0061780C">
        <w:tc>
          <w:tcPr>
            <w:tcW w:w="6300" w:type="dxa"/>
            <w:tcBorders>
              <w:top w:val="single" w:sz="4" w:space="0" w:color="auto"/>
              <w:bottom w:val="single" w:sz="4" w:space="0" w:color="auto"/>
            </w:tcBorders>
            <w:vAlign w:val="center"/>
          </w:tcPr>
          <w:p w:rsidR="0061780C" w:rsidRDefault="0061780C">
            <w:pPr>
              <w:pStyle w:val="ConsPlusNormal"/>
              <w:jc w:val="center"/>
            </w:pPr>
            <w:r>
              <w:lastRenderedPageBreak/>
              <w:t>Материал кладки</w:t>
            </w:r>
          </w:p>
        </w:tc>
        <w:tc>
          <w:tcPr>
            <w:tcW w:w="2760" w:type="dxa"/>
            <w:tcBorders>
              <w:top w:val="single" w:sz="4" w:space="0" w:color="auto"/>
              <w:bottom w:val="single" w:sz="4" w:space="0" w:color="auto"/>
            </w:tcBorders>
            <w:vAlign w:val="center"/>
          </w:tcPr>
          <w:p w:rsidR="0061780C" w:rsidRDefault="0061780C">
            <w:pPr>
              <w:pStyle w:val="ConsPlusNormal"/>
              <w:jc w:val="center"/>
            </w:pPr>
            <w:r>
              <w:t xml:space="preserve">Коэффициент линейного расширения кладки </w:t>
            </w:r>
            <w:r>
              <w:rPr>
                <w:noProof/>
                <w:position w:val="-8"/>
              </w:rPr>
              <w:drawing>
                <wp:inline distT="0" distB="0" distL="0" distR="0">
                  <wp:extent cx="200660" cy="2508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град</w:t>
            </w:r>
            <w:r>
              <w:rPr>
                <w:vertAlign w:val="superscript"/>
              </w:rPr>
              <w:t>-1</w:t>
            </w:r>
          </w:p>
        </w:tc>
      </w:tr>
      <w:tr w:rsidR="0061780C">
        <w:tblPrEx>
          <w:tblBorders>
            <w:insideH w:val="none" w:sz="0" w:space="0" w:color="auto"/>
          </w:tblBorders>
        </w:tblPrEx>
        <w:tc>
          <w:tcPr>
            <w:tcW w:w="6300" w:type="dxa"/>
            <w:tcBorders>
              <w:top w:val="single" w:sz="4" w:space="0" w:color="auto"/>
              <w:bottom w:val="nil"/>
            </w:tcBorders>
          </w:tcPr>
          <w:p w:rsidR="0061780C" w:rsidRDefault="0061780C">
            <w:pPr>
              <w:pStyle w:val="ConsPlusNormal"/>
              <w:ind w:firstLine="283"/>
            </w:pPr>
            <w:r>
              <w:t>1 Кирпич керамический полнотелый, пустотелый и керамические камни</w:t>
            </w:r>
          </w:p>
        </w:tc>
        <w:tc>
          <w:tcPr>
            <w:tcW w:w="2760" w:type="dxa"/>
            <w:tcBorders>
              <w:top w:val="single" w:sz="4" w:space="0" w:color="auto"/>
              <w:bottom w:val="nil"/>
            </w:tcBorders>
          </w:tcPr>
          <w:p w:rsidR="0061780C" w:rsidRDefault="0061780C">
            <w:pPr>
              <w:pStyle w:val="ConsPlusNormal"/>
              <w:jc w:val="center"/>
            </w:pPr>
            <w:r>
              <w:t>0,0000065</w:t>
            </w:r>
          </w:p>
        </w:tc>
      </w:tr>
      <w:tr w:rsidR="0061780C">
        <w:tblPrEx>
          <w:tblBorders>
            <w:insideH w:val="none" w:sz="0" w:space="0" w:color="auto"/>
          </w:tblBorders>
        </w:tblPrEx>
        <w:tc>
          <w:tcPr>
            <w:tcW w:w="6300" w:type="dxa"/>
            <w:tcBorders>
              <w:top w:val="nil"/>
              <w:bottom w:val="nil"/>
            </w:tcBorders>
          </w:tcPr>
          <w:p w:rsidR="0061780C" w:rsidRDefault="0061780C">
            <w:pPr>
              <w:pStyle w:val="ConsPlusNormal"/>
              <w:ind w:firstLine="283"/>
            </w:pPr>
            <w:r>
              <w:t>2 Кирпич силикатный, камни и блоки бетонные и бутобетон</w:t>
            </w:r>
          </w:p>
        </w:tc>
        <w:tc>
          <w:tcPr>
            <w:tcW w:w="2760" w:type="dxa"/>
            <w:tcBorders>
              <w:top w:val="nil"/>
              <w:bottom w:val="nil"/>
            </w:tcBorders>
          </w:tcPr>
          <w:p w:rsidR="0061780C" w:rsidRDefault="0061780C">
            <w:pPr>
              <w:pStyle w:val="ConsPlusNormal"/>
              <w:jc w:val="center"/>
            </w:pPr>
            <w:r>
              <w:t>0,00001</w:t>
            </w:r>
          </w:p>
        </w:tc>
      </w:tr>
      <w:tr w:rsidR="0061780C">
        <w:tblPrEx>
          <w:tblBorders>
            <w:insideH w:val="none" w:sz="0" w:space="0" w:color="auto"/>
          </w:tblBorders>
        </w:tblPrEx>
        <w:tc>
          <w:tcPr>
            <w:tcW w:w="6300" w:type="dxa"/>
            <w:tcBorders>
              <w:top w:val="nil"/>
              <w:bottom w:val="single" w:sz="4" w:space="0" w:color="auto"/>
            </w:tcBorders>
          </w:tcPr>
          <w:p w:rsidR="0061780C" w:rsidRDefault="0061780C">
            <w:pPr>
              <w:pStyle w:val="ConsPlusNormal"/>
              <w:ind w:firstLine="283"/>
            </w:pPr>
            <w:r>
              <w:t>3 Природные камни, камни и блоки из ячеистых бетонов</w:t>
            </w:r>
          </w:p>
        </w:tc>
        <w:tc>
          <w:tcPr>
            <w:tcW w:w="2760" w:type="dxa"/>
            <w:tcBorders>
              <w:top w:val="nil"/>
              <w:bottom w:val="single" w:sz="4" w:space="0" w:color="auto"/>
            </w:tcBorders>
          </w:tcPr>
          <w:p w:rsidR="0061780C" w:rsidRDefault="0061780C">
            <w:pPr>
              <w:pStyle w:val="ConsPlusNormal"/>
              <w:jc w:val="center"/>
            </w:pPr>
            <w:r>
              <w:t>0,000008</w:t>
            </w:r>
          </w:p>
        </w:tc>
      </w:tr>
      <w:tr w:rsidR="0061780C">
        <w:tc>
          <w:tcPr>
            <w:tcW w:w="9060" w:type="dxa"/>
            <w:gridSpan w:val="2"/>
            <w:tcBorders>
              <w:top w:val="single" w:sz="4" w:space="0" w:color="auto"/>
              <w:bottom w:val="single" w:sz="4" w:space="0" w:color="auto"/>
            </w:tcBorders>
          </w:tcPr>
          <w:p w:rsidR="0061780C" w:rsidRDefault="0061780C">
            <w:pPr>
              <w:pStyle w:val="ConsPlusNormal"/>
              <w:ind w:firstLine="283"/>
              <w:jc w:val="both"/>
            </w:pPr>
            <w:r>
              <w:t>Примечание - Значения коэффициентов линейного расширения для кладки из полистиролбетонов и других материалов допускается принимать по опытным данным.</w:t>
            </w:r>
          </w:p>
        </w:tc>
      </w:tr>
    </w:tbl>
    <w:p w:rsidR="0061780C" w:rsidRDefault="0061780C">
      <w:pPr>
        <w:pStyle w:val="ConsPlusNormal"/>
        <w:jc w:val="both"/>
      </w:pPr>
    </w:p>
    <w:p w:rsidR="0061780C" w:rsidRDefault="0061780C">
      <w:pPr>
        <w:pStyle w:val="ConsPlusNormal"/>
        <w:ind w:firstLine="540"/>
        <w:jc w:val="both"/>
      </w:pPr>
      <w:r>
        <w:t xml:space="preserve">6.2.4 Коэффициент трения </w:t>
      </w:r>
      <w:r>
        <w:rPr>
          <w:noProof/>
          <w:position w:val="-10"/>
        </w:rPr>
        <w:drawing>
          <wp:inline distT="0" distB="0" distL="0" distR="0">
            <wp:extent cx="251460" cy="26797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следует принимать по СП 15.13330.2012 </w:t>
      </w:r>
      <w:hyperlink r:id="rId126">
        <w:r>
          <w:rPr>
            <w:color w:val="0000FF"/>
          </w:rPr>
          <w:t>(таблица 18)</w:t>
        </w:r>
      </w:hyperlink>
      <w:r>
        <w:t>.</w:t>
      </w:r>
    </w:p>
    <w:p w:rsidR="0061780C" w:rsidRDefault="0061780C">
      <w:pPr>
        <w:pStyle w:val="ConsPlusNormal"/>
        <w:jc w:val="both"/>
      </w:pPr>
    </w:p>
    <w:p w:rsidR="0061780C" w:rsidRDefault="0061780C">
      <w:pPr>
        <w:pStyle w:val="ConsPlusTitle"/>
        <w:ind w:firstLine="540"/>
        <w:jc w:val="both"/>
        <w:outlineLvl w:val="1"/>
      </w:pPr>
      <w:bookmarkStart w:id="2" w:name="P264"/>
      <w:bookmarkEnd w:id="2"/>
      <w:r>
        <w:t>7 Типы связей между слоями</w:t>
      </w:r>
    </w:p>
    <w:p w:rsidR="0061780C" w:rsidRDefault="0061780C">
      <w:pPr>
        <w:pStyle w:val="ConsPlusNormal"/>
        <w:jc w:val="both"/>
      </w:pPr>
    </w:p>
    <w:p w:rsidR="0061780C" w:rsidRDefault="0061780C">
      <w:pPr>
        <w:pStyle w:val="ConsPlusNormal"/>
        <w:ind w:firstLine="540"/>
        <w:jc w:val="both"/>
      </w:pPr>
      <w:r>
        <w:t>7.1 Связи, крепящие лицевой слой стены к ее внутреннему слою, классифицируют на жесткие и гибкие.</w:t>
      </w:r>
    </w:p>
    <w:p w:rsidR="0061780C" w:rsidRDefault="0061780C">
      <w:pPr>
        <w:pStyle w:val="ConsPlusNormal"/>
        <w:spacing w:before="220"/>
        <w:ind w:firstLine="540"/>
        <w:jc w:val="both"/>
      </w:pPr>
      <w:r>
        <w:t xml:space="preserve">7.2 Жесткими считаются связи в случае соблюдения требований по перевязке слоев в соответствии с СП 15.13330.2012 </w:t>
      </w:r>
      <w:hyperlink r:id="rId127">
        <w:r>
          <w:rPr>
            <w:color w:val="0000FF"/>
          </w:rPr>
          <w:t>(подраздел 7.22)</w:t>
        </w:r>
      </w:hyperlink>
      <w:r>
        <w:t xml:space="preserve"> и </w:t>
      </w:r>
      <w:hyperlink w:anchor="P327">
        <w:r>
          <w:rPr>
            <w:color w:val="0000FF"/>
          </w:rPr>
          <w:t>рисунком 8.2</w:t>
        </w:r>
      </w:hyperlink>
      <w:r>
        <w:t>.</w:t>
      </w:r>
    </w:p>
    <w:p w:rsidR="0061780C" w:rsidRDefault="0061780C">
      <w:pPr>
        <w:pStyle w:val="ConsPlusNormal"/>
        <w:spacing w:before="220"/>
        <w:ind w:firstLine="540"/>
        <w:jc w:val="both"/>
      </w:pPr>
      <w:r>
        <w:t xml:space="preserve">7.3 Гибкими считаются связи, выполненные сетками или отдельными стержнями, а также не соответствующие требованиям по перевязке слоев в соответствии с СП 15.13330.2012 </w:t>
      </w:r>
      <w:hyperlink r:id="rId128">
        <w:r>
          <w:rPr>
            <w:color w:val="0000FF"/>
          </w:rPr>
          <w:t>(подраздел 7.22)</w:t>
        </w:r>
      </w:hyperlink>
      <w:r>
        <w:t xml:space="preserve"> и </w:t>
      </w:r>
      <w:hyperlink w:anchor="P282">
        <w:r>
          <w:rPr>
            <w:color w:val="0000FF"/>
          </w:rPr>
          <w:t>рисунками 7.1</w:t>
        </w:r>
      </w:hyperlink>
      <w:r>
        <w:t xml:space="preserve">, </w:t>
      </w:r>
      <w:hyperlink w:anchor="P292">
        <w:r>
          <w:rPr>
            <w:color w:val="0000FF"/>
          </w:rPr>
          <w:t>7.2</w:t>
        </w:r>
      </w:hyperlink>
      <w:r>
        <w:t>.</w:t>
      </w:r>
    </w:p>
    <w:p w:rsidR="0061780C" w:rsidRDefault="0061780C">
      <w:pPr>
        <w:pStyle w:val="ConsPlusNormal"/>
        <w:spacing w:before="220"/>
        <w:ind w:firstLine="540"/>
        <w:jc w:val="both"/>
      </w:pPr>
      <w:r>
        <w:t>Гибкие связи классифицируют по следующим основным признакам:</w:t>
      </w:r>
    </w:p>
    <w:p w:rsidR="0061780C" w:rsidRDefault="0061780C">
      <w:pPr>
        <w:pStyle w:val="ConsPlusNormal"/>
        <w:spacing w:before="220"/>
        <w:ind w:firstLine="540"/>
        <w:jc w:val="both"/>
      </w:pPr>
      <w:r>
        <w:t>- по материалу, из которого изготовлена связь;</w:t>
      </w:r>
    </w:p>
    <w:p w:rsidR="0061780C" w:rsidRDefault="0061780C">
      <w:pPr>
        <w:pStyle w:val="ConsPlusNormal"/>
        <w:spacing w:before="220"/>
        <w:ind w:firstLine="540"/>
        <w:jc w:val="both"/>
      </w:pPr>
      <w:r>
        <w:t>- объединению отдельных связей сетками или стержнями;</w:t>
      </w:r>
    </w:p>
    <w:p w:rsidR="0061780C" w:rsidRDefault="0061780C">
      <w:pPr>
        <w:pStyle w:val="ConsPlusNormal"/>
        <w:spacing w:before="220"/>
        <w:ind w:firstLine="540"/>
        <w:jc w:val="both"/>
      </w:pPr>
      <w:r>
        <w:t>- возможности регулирования уровня связи по высоте;</w:t>
      </w:r>
    </w:p>
    <w:p w:rsidR="0061780C" w:rsidRDefault="0061780C">
      <w:pPr>
        <w:pStyle w:val="ConsPlusNormal"/>
        <w:spacing w:before="220"/>
        <w:ind w:firstLine="540"/>
        <w:jc w:val="both"/>
      </w:pPr>
      <w:r>
        <w:t>- возможности предварительного натяжения связи;</w:t>
      </w:r>
    </w:p>
    <w:p w:rsidR="0061780C" w:rsidRDefault="0061780C">
      <w:pPr>
        <w:pStyle w:val="ConsPlusNormal"/>
        <w:spacing w:before="220"/>
        <w:ind w:firstLine="540"/>
        <w:jc w:val="both"/>
      </w:pPr>
      <w:r>
        <w:t>- конструкции - одно- и двухзвеньевые.</w:t>
      </w:r>
    </w:p>
    <w:p w:rsidR="0061780C" w:rsidRDefault="0061780C">
      <w:pPr>
        <w:pStyle w:val="ConsPlusNormal"/>
        <w:jc w:val="both"/>
      </w:pPr>
    </w:p>
    <w:p w:rsidR="0061780C" w:rsidRDefault="0061780C">
      <w:pPr>
        <w:pStyle w:val="ConsPlusNormal"/>
        <w:jc w:val="center"/>
      </w:pPr>
      <w:r>
        <w:rPr>
          <w:noProof/>
          <w:position w:val="-108"/>
        </w:rPr>
        <w:drawing>
          <wp:inline distT="0" distB="0" distL="0" distR="0">
            <wp:extent cx="3101340" cy="15182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01340" cy="1518285"/>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t>а) Гибкие связи из нержавеющей стали диаметром 5 мм</w:t>
      </w:r>
    </w:p>
    <w:p w:rsidR="0061780C" w:rsidRDefault="0061780C">
      <w:pPr>
        <w:pStyle w:val="ConsPlusNormal"/>
        <w:jc w:val="center"/>
      </w:pPr>
      <w:r>
        <w:t>б) Гибкие связи из сварной сетки</w:t>
      </w:r>
    </w:p>
    <w:p w:rsidR="0061780C" w:rsidRDefault="0061780C">
      <w:pPr>
        <w:pStyle w:val="ConsPlusNormal"/>
        <w:jc w:val="center"/>
      </w:pPr>
      <w:r>
        <w:t>из нержавеющей стали диаметром 3 мм</w:t>
      </w:r>
    </w:p>
    <w:p w:rsidR="0061780C" w:rsidRDefault="0061780C">
      <w:pPr>
        <w:pStyle w:val="ConsPlusNormal"/>
        <w:jc w:val="both"/>
      </w:pPr>
    </w:p>
    <w:p w:rsidR="0061780C" w:rsidRDefault="0061780C">
      <w:pPr>
        <w:pStyle w:val="ConsPlusNormal"/>
        <w:jc w:val="center"/>
      </w:pPr>
      <w:bookmarkStart w:id="3" w:name="P282"/>
      <w:bookmarkEnd w:id="3"/>
      <w:r>
        <w:rPr>
          <w:b/>
          <w:i/>
        </w:rPr>
        <w:lastRenderedPageBreak/>
        <w:t>Рисунок 7.1</w:t>
      </w:r>
      <w:r>
        <w:t xml:space="preserve"> </w:t>
      </w:r>
      <w:r>
        <w:rPr>
          <w:b/>
        </w:rPr>
        <w:t>- Одиночные гибкие связи</w:t>
      </w: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center"/>
      </w:pPr>
      <w:r>
        <w:rPr>
          <w:noProof/>
          <w:position w:val="-112"/>
        </w:rPr>
        <w:drawing>
          <wp:inline distT="0" distB="0" distL="0" distR="0">
            <wp:extent cx="1629410" cy="15722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29410" cy="1572260"/>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t>а) Гибкие связи из коррозионно-стойкой стали диаметром 5 мм</w:t>
      </w:r>
    </w:p>
    <w:p w:rsidR="0061780C" w:rsidRDefault="0061780C">
      <w:pPr>
        <w:pStyle w:val="ConsPlusNormal"/>
        <w:jc w:val="center"/>
      </w:pPr>
      <w:r>
        <w:t>б) Гибкие связи из сварной сетки</w:t>
      </w:r>
    </w:p>
    <w:p w:rsidR="0061780C" w:rsidRDefault="0061780C">
      <w:pPr>
        <w:pStyle w:val="ConsPlusNormal"/>
        <w:jc w:val="center"/>
      </w:pPr>
      <w:r>
        <w:t>из коррозионно-стойкой стали диаметром 3 мм</w:t>
      </w:r>
    </w:p>
    <w:p w:rsidR="0061780C" w:rsidRDefault="0061780C">
      <w:pPr>
        <w:pStyle w:val="ConsPlusNormal"/>
        <w:jc w:val="both"/>
      </w:pPr>
    </w:p>
    <w:p w:rsidR="0061780C" w:rsidRDefault="0061780C">
      <w:pPr>
        <w:pStyle w:val="ConsPlusNormal"/>
        <w:jc w:val="center"/>
      </w:pPr>
      <w:bookmarkStart w:id="4" w:name="P292"/>
      <w:bookmarkEnd w:id="4"/>
      <w:r>
        <w:rPr>
          <w:b/>
          <w:i/>
        </w:rPr>
        <w:t>Рисунок 7.2</w:t>
      </w:r>
      <w:r>
        <w:t xml:space="preserve"> </w:t>
      </w:r>
      <w:r>
        <w:rPr>
          <w:b/>
        </w:rPr>
        <w:t>- Одиночные гибкие связи</w:t>
      </w:r>
    </w:p>
    <w:p w:rsidR="0061780C" w:rsidRDefault="0061780C">
      <w:pPr>
        <w:pStyle w:val="ConsPlusNormal"/>
        <w:jc w:val="center"/>
      </w:pPr>
      <w:r>
        <w:rPr>
          <w:b/>
        </w:rPr>
        <w:t>из полимерных композитных материалов</w:t>
      </w:r>
    </w:p>
    <w:p w:rsidR="0061780C" w:rsidRDefault="0061780C">
      <w:pPr>
        <w:pStyle w:val="ConsPlusNormal"/>
        <w:jc w:val="center"/>
      </w:pPr>
      <w:r>
        <w:t xml:space="preserve">(в ред. </w:t>
      </w:r>
      <w:hyperlink r:id="rId131">
        <w:r>
          <w:rPr>
            <w:color w:val="0000FF"/>
          </w:rPr>
          <w:t>Изменения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jc w:val="both"/>
      </w:pPr>
    </w:p>
    <w:p w:rsidR="0061780C" w:rsidRDefault="0061780C">
      <w:pPr>
        <w:pStyle w:val="ConsPlusTitle"/>
        <w:ind w:firstLine="540"/>
        <w:jc w:val="both"/>
        <w:outlineLvl w:val="1"/>
      </w:pPr>
      <w:bookmarkStart w:id="5" w:name="P297"/>
      <w:bookmarkEnd w:id="5"/>
      <w:r>
        <w:t>8 Основные типы многослойных наружных стен с лицевым слоем из кирпичной и каменной кладки</w:t>
      </w:r>
    </w:p>
    <w:p w:rsidR="0061780C" w:rsidRDefault="0061780C">
      <w:pPr>
        <w:pStyle w:val="ConsPlusNormal"/>
        <w:jc w:val="both"/>
      </w:pPr>
    </w:p>
    <w:p w:rsidR="0061780C" w:rsidRDefault="0061780C">
      <w:pPr>
        <w:pStyle w:val="ConsPlusNormal"/>
        <w:ind w:firstLine="540"/>
        <w:jc w:val="both"/>
      </w:pPr>
      <w:r>
        <w:t>8.1 Многослойные стены с лицевым слоем из кирпичной кладки в зависимости от способа передачи на них нагрузки подразделяют:</w:t>
      </w:r>
    </w:p>
    <w:p w:rsidR="0061780C" w:rsidRDefault="0061780C">
      <w:pPr>
        <w:pStyle w:val="ConsPlusNormal"/>
        <w:spacing w:before="220"/>
        <w:ind w:firstLine="540"/>
        <w:jc w:val="both"/>
      </w:pPr>
      <w:r>
        <w:t>- на несущие, воспринимающие нагрузку от собственного веса, веса перекрытий, балконов, лоджий, лестничных маршей и других прилегающих к ним конструкций и ветра;</w:t>
      </w:r>
    </w:p>
    <w:p w:rsidR="0061780C" w:rsidRDefault="0061780C">
      <w:pPr>
        <w:pStyle w:val="ConsPlusNormal"/>
        <w:spacing w:before="220"/>
        <w:ind w:firstLine="540"/>
        <w:jc w:val="both"/>
      </w:pPr>
      <w:r>
        <w:t>- самонесущие, воспринимающие нагрузку только от собственного веса стены на всю высоту здания и ветра;</w:t>
      </w:r>
    </w:p>
    <w:p w:rsidR="0061780C" w:rsidRDefault="0061780C">
      <w:pPr>
        <w:pStyle w:val="ConsPlusNormal"/>
        <w:spacing w:before="220"/>
        <w:ind w:firstLine="540"/>
        <w:jc w:val="both"/>
      </w:pPr>
      <w:r>
        <w:t>- ненесущие, воспринимающие нагрузку от собственного веса стены высотой, равной расстоянию между горизонтальными опорами, и ветра.</w:t>
      </w:r>
    </w:p>
    <w:p w:rsidR="0061780C" w:rsidRDefault="0061780C">
      <w:pPr>
        <w:pStyle w:val="ConsPlusNormal"/>
        <w:spacing w:before="220"/>
        <w:ind w:firstLine="540"/>
        <w:jc w:val="both"/>
      </w:pPr>
      <w:r>
        <w:t xml:space="preserve">8.2 По количеству слоев многослойные стены подразделяют на двухслойные (рисунки 8.1 б, </w:t>
      </w:r>
      <w:hyperlink w:anchor="P327">
        <w:r>
          <w:rPr>
            <w:color w:val="0000FF"/>
          </w:rPr>
          <w:t>8.2</w:t>
        </w:r>
      </w:hyperlink>
      <w:r>
        <w:t xml:space="preserve">) и трехслойные (рисунки 8.1 а, </w:t>
      </w:r>
      <w:hyperlink w:anchor="P340">
        <w:r>
          <w:rPr>
            <w:color w:val="0000FF"/>
          </w:rPr>
          <w:t>8.3</w:t>
        </w:r>
      </w:hyperlink>
      <w:r>
        <w:t>).</w:t>
      </w:r>
    </w:p>
    <w:p w:rsidR="0061780C" w:rsidRDefault="0061780C">
      <w:pPr>
        <w:pStyle w:val="ConsPlusNormal"/>
        <w:spacing w:before="220"/>
        <w:ind w:firstLine="540"/>
        <w:jc w:val="both"/>
      </w:pPr>
      <w:r>
        <w:t>8.3 По способу крепления лицевого слоя к внутреннему, многослойные стены подразделяют на стены с гибкими связями (рисунок 8.1 а, 8.1 б) и стены с жесткими связями (</w:t>
      </w:r>
      <w:hyperlink w:anchor="P327">
        <w:r>
          <w:rPr>
            <w:color w:val="0000FF"/>
          </w:rPr>
          <w:t>рисунки 8.2</w:t>
        </w:r>
      </w:hyperlink>
      <w:r>
        <w:t xml:space="preserve"> и </w:t>
      </w:r>
      <w:hyperlink w:anchor="P340">
        <w:r>
          <w:rPr>
            <w:color w:val="0000FF"/>
          </w:rPr>
          <w:t>8.3</w:t>
        </w:r>
      </w:hyperlink>
      <w:r>
        <w:t>).</w:t>
      </w:r>
    </w:p>
    <w:p w:rsidR="0061780C" w:rsidRDefault="0061780C">
      <w:pPr>
        <w:pStyle w:val="ConsPlusNormal"/>
        <w:spacing w:before="220"/>
        <w:ind w:firstLine="540"/>
        <w:jc w:val="both"/>
      </w:pPr>
      <w:r>
        <w:t>8.4 Многослойные стены с гибкими связями могут быть двух- и трехслойными (рисунок 8.1).</w:t>
      </w:r>
    </w:p>
    <w:p w:rsidR="0061780C" w:rsidRDefault="0061780C">
      <w:pPr>
        <w:pStyle w:val="ConsPlusNormal"/>
        <w:spacing w:before="220"/>
        <w:ind w:firstLine="540"/>
        <w:jc w:val="both"/>
      </w:pPr>
      <w:r>
        <w:t>Лицевой слой выполняют кладкой из кирпича или камня и крепят к внутреннему слою из кирпича, камней, блоков отдельными связями или сетками.</w:t>
      </w:r>
    </w:p>
    <w:p w:rsidR="0061780C" w:rsidRDefault="0061780C">
      <w:pPr>
        <w:pStyle w:val="ConsPlusNormal"/>
        <w:jc w:val="both"/>
      </w:pPr>
    </w:p>
    <w:p w:rsidR="0061780C" w:rsidRDefault="0061780C">
      <w:pPr>
        <w:pStyle w:val="ConsPlusNormal"/>
        <w:jc w:val="center"/>
      </w:pPr>
      <w:r>
        <w:rPr>
          <w:noProof/>
          <w:position w:val="-179"/>
        </w:rPr>
        <w:lastRenderedPageBreak/>
        <w:drawing>
          <wp:inline distT="0" distB="0" distL="0" distR="0">
            <wp:extent cx="4324985" cy="241744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24985" cy="2417445"/>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лицевой слой стены; </w:t>
      </w:r>
      <w:r>
        <w:rPr>
          <w:i/>
        </w:rPr>
        <w:t>2</w:t>
      </w:r>
      <w:r>
        <w:t xml:space="preserve"> - утеплитель; </w:t>
      </w:r>
      <w:r>
        <w:rPr>
          <w:i/>
        </w:rPr>
        <w:t>3</w:t>
      </w:r>
      <w:r>
        <w:t xml:space="preserve"> - гибкие связи;</w:t>
      </w:r>
    </w:p>
    <w:p w:rsidR="0061780C" w:rsidRDefault="0061780C">
      <w:pPr>
        <w:pStyle w:val="ConsPlusNormal"/>
        <w:jc w:val="center"/>
      </w:pPr>
      <w:r>
        <w:rPr>
          <w:i/>
        </w:rPr>
        <w:t>4</w:t>
      </w:r>
      <w:r>
        <w:t xml:space="preserve"> - внутренний слой стены</w:t>
      </w:r>
    </w:p>
    <w:p w:rsidR="0061780C" w:rsidRDefault="0061780C">
      <w:pPr>
        <w:pStyle w:val="ConsPlusNormal"/>
        <w:jc w:val="both"/>
      </w:pPr>
    </w:p>
    <w:p w:rsidR="0061780C" w:rsidRDefault="0061780C">
      <w:pPr>
        <w:pStyle w:val="ConsPlusNormal"/>
        <w:jc w:val="center"/>
      </w:pPr>
      <w:bookmarkStart w:id="6" w:name="P313"/>
      <w:bookmarkEnd w:id="6"/>
      <w:r>
        <w:rPr>
          <w:b/>
          <w:i/>
        </w:rPr>
        <w:t>Рисунок 8.1</w:t>
      </w:r>
      <w:r>
        <w:t xml:space="preserve"> </w:t>
      </w:r>
      <w:r>
        <w:rPr>
          <w:b/>
        </w:rPr>
        <w:t>- Стены с гибкими связями между слоями</w:t>
      </w:r>
    </w:p>
    <w:p w:rsidR="0061780C" w:rsidRDefault="0061780C">
      <w:pPr>
        <w:pStyle w:val="ConsPlusNormal"/>
        <w:jc w:val="both"/>
      </w:pPr>
    </w:p>
    <w:p w:rsidR="0061780C" w:rsidRDefault="0061780C">
      <w:pPr>
        <w:pStyle w:val="ConsPlusNormal"/>
        <w:ind w:firstLine="540"/>
        <w:jc w:val="both"/>
      </w:pPr>
      <w:r>
        <w:t>8.5 В двухслойных стенах с жесткими связями связь слоев осуществляется перевязкой кладки лицевого и внутреннего слоев (рисунок 8.2).</w:t>
      </w:r>
    </w:p>
    <w:p w:rsidR="0061780C" w:rsidRDefault="0061780C">
      <w:pPr>
        <w:pStyle w:val="ConsPlusNormal"/>
        <w:spacing w:before="220"/>
        <w:ind w:firstLine="540"/>
        <w:jc w:val="both"/>
      </w:pPr>
      <w:r>
        <w:t>В уровне низа перевязочных кирпичей конструктивно укладывают связевые сетки. Эти сетки при соответствующем обосновании одновременно могут учитываться при расчете стены на центральное и внецентренное сжатие, растяжение и др.</w:t>
      </w:r>
    </w:p>
    <w:p w:rsidR="0061780C" w:rsidRDefault="0061780C">
      <w:pPr>
        <w:pStyle w:val="ConsPlusNormal"/>
        <w:spacing w:before="220"/>
        <w:ind w:firstLine="540"/>
        <w:jc w:val="both"/>
      </w:pPr>
      <w:r>
        <w:t>Внутренний слой выполняют кладкой из камней, блоков, имеющих марку не менее М35 или класс бетона не менее B2,5.</w:t>
      </w:r>
    </w:p>
    <w:p w:rsidR="0061780C" w:rsidRDefault="0061780C">
      <w:pPr>
        <w:pStyle w:val="ConsPlusNormal"/>
        <w:spacing w:before="220"/>
        <w:ind w:firstLine="540"/>
        <w:jc w:val="both"/>
      </w:pPr>
      <w:r>
        <w:t xml:space="preserve">Требования по морозостойкости кладки лицевого и внутреннего слоев приведены в СП 15.13330.2012 </w:t>
      </w:r>
      <w:hyperlink r:id="rId133">
        <w:r>
          <w:rPr>
            <w:color w:val="0000FF"/>
          </w:rPr>
          <w:t>(таблица 1)</w:t>
        </w:r>
      </w:hyperlink>
      <w:r>
        <w:t>.</w:t>
      </w:r>
    </w:p>
    <w:p w:rsidR="0061780C" w:rsidRDefault="0061780C">
      <w:pPr>
        <w:pStyle w:val="ConsPlusNormal"/>
        <w:jc w:val="both"/>
      </w:pPr>
    </w:p>
    <w:p w:rsidR="0061780C" w:rsidRDefault="0061780C">
      <w:pPr>
        <w:pStyle w:val="ConsPlusNormal"/>
        <w:jc w:val="center"/>
      </w:pPr>
      <w:r>
        <w:rPr>
          <w:noProof/>
          <w:position w:val="-200"/>
        </w:rPr>
        <w:drawing>
          <wp:inline distT="0" distB="0" distL="0" distR="0">
            <wp:extent cx="5518785" cy="268605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18785" cy="2686050"/>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ложковые кирпичи лицевого слоя; </w:t>
      </w:r>
      <w:r>
        <w:rPr>
          <w:i/>
        </w:rPr>
        <w:t>2</w:t>
      </w:r>
      <w:r>
        <w:t xml:space="preserve"> - перевязочные</w:t>
      </w:r>
    </w:p>
    <w:p w:rsidR="0061780C" w:rsidRDefault="0061780C">
      <w:pPr>
        <w:pStyle w:val="ConsPlusNormal"/>
        <w:jc w:val="center"/>
      </w:pPr>
      <w:r>
        <w:t xml:space="preserve">(тычковые) кирпичи лицевого слоя; </w:t>
      </w:r>
      <w:r>
        <w:rPr>
          <w:i/>
        </w:rPr>
        <w:t>3</w:t>
      </w:r>
      <w:r>
        <w:t xml:space="preserve"> - рядовые блоки</w:t>
      </w:r>
    </w:p>
    <w:p w:rsidR="0061780C" w:rsidRDefault="0061780C">
      <w:pPr>
        <w:pStyle w:val="ConsPlusNormal"/>
        <w:jc w:val="center"/>
      </w:pPr>
      <w:r>
        <w:t xml:space="preserve">внутреннего слоя; </w:t>
      </w:r>
      <w:r>
        <w:rPr>
          <w:i/>
        </w:rPr>
        <w:t>4</w:t>
      </w:r>
      <w:r>
        <w:t xml:space="preserve"> - доборные блоки</w:t>
      </w:r>
    </w:p>
    <w:p w:rsidR="0061780C" w:rsidRDefault="0061780C">
      <w:pPr>
        <w:pStyle w:val="ConsPlusNormal"/>
        <w:jc w:val="center"/>
      </w:pPr>
      <w:r>
        <w:t xml:space="preserve">внутреннего слоя; </w:t>
      </w:r>
      <w:r>
        <w:rPr>
          <w:i/>
        </w:rPr>
        <w:t>5</w:t>
      </w:r>
      <w:r>
        <w:t xml:space="preserve"> - сетки</w:t>
      </w:r>
    </w:p>
    <w:p w:rsidR="0061780C" w:rsidRDefault="0061780C">
      <w:pPr>
        <w:pStyle w:val="ConsPlusNormal"/>
        <w:jc w:val="both"/>
      </w:pPr>
    </w:p>
    <w:p w:rsidR="0061780C" w:rsidRDefault="0061780C">
      <w:pPr>
        <w:pStyle w:val="ConsPlusNormal"/>
        <w:jc w:val="center"/>
      </w:pPr>
      <w:bookmarkStart w:id="7" w:name="P327"/>
      <w:bookmarkEnd w:id="7"/>
      <w:r>
        <w:rPr>
          <w:b/>
          <w:i/>
        </w:rPr>
        <w:t>Рисунок 8.2</w:t>
      </w:r>
      <w:r>
        <w:t xml:space="preserve"> </w:t>
      </w:r>
      <w:r>
        <w:rPr>
          <w:b/>
        </w:rPr>
        <w:t>- Двухслойные стены</w:t>
      </w:r>
    </w:p>
    <w:p w:rsidR="0061780C" w:rsidRDefault="0061780C">
      <w:pPr>
        <w:pStyle w:val="ConsPlusNormal"/>
        <w:jc w:val="center"/>
      </w:pPr>
      <w:r>
        <w:rPr>
          <w:b/>
        </w:rPr>
        <w:t>с жесткими связями между слоями</w:t>
      </w:r>
    </w:p>
    <w:p w:rsidR="0061780C" w:rsidRDefault="0061780C">
      <w:pPr>
        <w:pStyle w:val="ConsPlusNormal"/>
        <w:jc w:val="both"/>
      </w:pPr>
    </w:p>
    <w:p w:rsidR="0061780C" w:rsidRDefault="0061780C">
      <w:pPr>
        <w:pStyle w:val="ConsPlusNormal"/>
        <w:ind w:firstLine="540"/>
        <w:jc w:val="both"/>
      </w:pPr>
      <w:r>
        <w:t>8.6 В трехслойных стенах с жесткими связями связь слоев осуществляется вертикальными диафрагмами из кирпичной или каменной кладки (рисунок 8.3).</w:t>
      </w:r>
    </w:p>
    <w:p w:rsidR="0061780C" w:rsidRDefault="0061780C">
      <w:pPr>
        <w:pStyle w:val="ConsPlusNormal"/>
        <w:spacing w:before="220"/>
        <w:ind w:firstLine="540"/>
        <w:jc w:val="both"/>
      </w:pPr>
      <w:r>
        <w:t>Кладка диафрагм конструктивно армируется стальными связями или из композитных материалов (</w:t>
      </w:r>
      <w:hyperlink w:anchor="P282">
        <w:r>
          <w:rPr>
            <w:color w:val="0000FF"/>
          </w:rPr>
          <w:t>рисунки 7.1</w:t>
        </w:r>
      </w:hyperlink>
      <w:r>
        <w:t xml:space="preserve">, </w:t>
      </w:r>
      <w:hyperlink w:anchor="P292">
        <w:r>
          <w:rPr>
            <w:color w:val="0000FF"/>
          </w:rPr>
          <w:t>7.2</w:t>
        </w:r>
      </w:hyperlink>
      <w:r>
        <w:t>), располагаемыми не реже, чем через 40 см по высоте и заводимыми в лицевой и внутренний слои стены.</w:t>
      </w:r>
    </w:p>
    <w:p w:rsidR="0061780C" w:rsidRDefault="0061780C">
      <w:pPr>
        <w:pStyle w:val="ConsPlusNormal"/>
        <w:jc w:val="both"/>
      </w:pPr>
    </w:p>
    <w:p w:rsidR="0061780C" w:rsidRDefault="0061780C">
      <w:pPr>
        <w:pStyle w:val="ConsPlusNormal"/>
        <w:jc w:val="center"/>
      </w:pPr>
      <w:r>
        <w:rPr>
          <w:noProof/>
          <w:position w:val="-157"/>
        </w:rPr>
        <w:drawing>
          <wp:inline distT="0" distB="0" distL="0" distR="0">
            <wp:extent cx="3379470" cy="21456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79470" cy="2145665"/>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лицевой слой стены; </w:t>
      </w:r>
      <w:r>
        <w:rPr>
          <w:i/>
        </w:rPr>
        <w:t>2</w:t>
      </w:r>
      <w:r>
        <w:t xml:space="preserve"> - внутренний слой;</w:t>
      </w:r>
    </w:p>
    <w:p w:rsidR="0061780C" w:rsidRDefault="0061780C">
      <w:pPr>
        <w:pStyle w:val="ConsPlusNormal"/>
        <w:jc w:val="center"/>
      </w:pPr>
      <w:r>
        <w:rPr>
          <w:i/>
        </w:rPr>
        <w:t>3</w:t>
      </w:r>
      <w:r>
        <w:t xml:space="preserve"> - вертикальные кирпичные диафрагмы; </w:t>
      </w:r>
      <w:r>
        <w:rPr>
          <w:i/>
        </w:rPr>
        <w:t>4</w:t>
      </w:r>
      <w:r>
        <w:t xml:space="preserve"> - эффективный</w:t>
      </w:r>
    </w:p>
    <w:p w:rsidR="0061780C" w:rsidRDefault="0061780C">
      <w:pPr>
        <w:pStyle w:val="ConsPlusNormal"/>
        <w:jc w:val="center"/>
      </w:pPr>
      <w:r>
        <w:t xml:space="preserve">утеплитель; </w:t>
      </w:r>
      <w:r>
        <w:rPr>
          <w:i/>
        </w:rPr>
        <w:t>5</w:t>
      </w:r>
      <w:r>
        <w:t xml:space="preserve"> - утеплитель заливочный или кладка</w:t>
      </w:r>
    </w:p>
    <w:p w:rsidR="0061780C" w:rsidRDefault="0061780C">
      <w:pPr>
        <w:pStyle w:val="ConsPlusNormal"/>
        <w:jc w:val="center"/>
      </w:pPr>
      <w:r>
        <w:t>из легкобетонных блоков, пеностекла и т.д.</w:t>
      </w:r>
    </w:p>
    <w:p w:rsidR="0061780C" w:rsidRDefault="0061780C">
      <w:pPr>
        <w:pStyle w:val="ConsPlusNormal"/>
        <w:jc w:val="both"/>
      </w:pPr>
    </w:p>
    <w:p w:rsidR="0061780C" w:rsidRDefault="0061780C">
      <w:pPr>
        <w:pStyle w:val="ConsPlusNormal"/>
        <w:jc w:val="center"/>
      </w:pPr>
      <w:bookmarkStart w:id="8" w:name="P340"/>
      <w:bookmarkEnd w:id="8"/>
      <w:r>
        <w:rPr>
          <w:b/>
          <w:i/>
        </w:rPr>
        <w:t>Рисунок 8.3</w:t>
      </w:r>
      <w:r>
        <w:t xml:space="preserve"> </w:t>
      </w:r>
      <w:r>
        <w:rPr>
          <w:b/>
        </w:rPr>
        <w:t>- Трехслойные стены с жесткими связями</w:t>
      </w:r>
    </w:p>
    <w:p w:rsidR="0061780C" w:rsidRDefault="0061780C">
      <w:pPr>
        <w:pStyle w:val="ConsPlusNormal"/>
        <w:jc w:val="center"/>
      </w:pPr>
      <w:r>
        <w:rPr>
          <w:b/>
        </w:rPr>
        <w:t>между слоями (с вертикальными кирпичными диафрагмами)</w:t>
      </w:r>
    </w:p>
    <w:p w:rsidR="0061780C" w:rsidRDefault="0061780C">
      <w:pPr>
        <w:pStyle w:val="ConsPlusNormal"/>
        <w:jc w:val="both"/>
      </w:pPr>
    </w:p>
    <w:p w:rsidR="0061780C" w:rsidRDefault="0061780C">
      <w:pPr>
        <w:pStyle w:val="ConsPlusNormal"/>
        <w:ind w:firstLine="540"/>
        <w:jc w:val="both"/>
      </w:pPr>
      <w:r>
        <w:t>8.7 Горизонтальные деформационные швы допускается выполнять как на всю толщину стены, так и только в пределах кладки лицевого слоя.</w:t>
      </w:r>
    </w:p>
    <w:p w:rsidR="0061780C" w:rsidRDefault="0061780C">
      <w:pPr>
        <w:pStyle w:val="ConsPlusNormal"/>
        <w:spacing w:before="220"/>
        <w:ind w:firstLine="540"/>
        <w:jc w:val="both"/>
      </w:pPr>
      <w:r>
        <w:t xml:space="preserve">Пример опирания лицевого слоя на консольную часть плиты перекрытия в двухслойных стенах приведен рисунке 8.4 и в трехслойных - на </w:t>
      </w:r>
      <w:hyperlink w:anchor="P369">
        <w:r>
          <w:rPr>
            <w:color w:val="0000FF"/>
          </w:rPr>
          <w:t>рисунке 8.5</w:t>
        </w:r>
      </w:hyperlink>
      <w:r>
        <w:t>. В обоих вариантах под плитой перекрытия в лицевом слое выполняют горизонтальный деформационный шов. В ненесущих стенах деформационный шов выполняют на всю толщину стены.</w:t>
      </w:r>
    </w:p>
    <w:p w:rsidR="0061780C" w:rsidRDefault="0061780C">
      <w:pPr>
        <w:pStyle w:val="ConsPlusNormal"/>
        <w:jc w:val="both"/>
      </w:pPr>
    </w:p>
    <w:p w:rsidR="0061780C" w:rsidRDefault="0061780C">
      <w:pPr>
        <w:pStyle w:val="ConsPlusNormal"/>
        <w:jc w:val="center"/>
      </w:pPr>
      <w:r>
        <w:rPr>
          <w:noProof/>
          <w:position w:val="-185"/>
        </w:rPr>
        <w:lastRenderedPageBreak/>
        <w:drawing>
          <wp:inline distT="0" distB="0" distL="0" distR="0">
            <wp:extent cx="5532120" cy="249110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532120" cy="2491105"/>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лицевой слой стены; </w:t>
      </w:r>
      <w:r>
        <w:rPr>
          <w:i/>
        </w:rPr>
        <w:t>2</w:t>
      </w:r>
      <w:r>
        <w:t xml:space="preserve"> - консоль плиты со скошенным</w:t>
      </w:r>
    </w:p>
    <w:p w:rsidR="0061780C" w:rsidRDefault="0061780C">
      <w:pPr>
        <w:pStyle w:val="ConsPlusNormal"/>
        <w:jc w:val="center"/>
      </w:pPr>
      <w:r>
        <w:t xml:space="preserve">торцом; </w:t>
      </w:r>
      <w:r>
        <w:rPr>
          <w:i/>
        </w:rPr>
        <w:t>3</w:t>
      </w:r>
      <w:r>
        <w:t xml:space="preserve"> - внутренний слой; </w:t>
      </w:r>
      <w:r>
        <w:rPr>
          <w:i/>
        </w:rPr>
        <w:t>4</w:t>
      </w:r>
      <w:r>
        <w:t xml:space="preserve"> - горизонтальные гибкие</w:t>
      </w:r>
    </w:p>
    <w:p w:rsidR="0061780C" w:rsidRDefault="0061780C">
      <w:pPr>
        <w:pStyle w:val="ConsPlusNormal"/>
        <w:jc w:val="center"/>
      </w:pPr>
      <w:r>
        <w:t xml:space="preserve">связи; </w:t>
      </w:r>
      <w:r>
        <w:rPr>
          <w:i/>
        </w:rPr>
        <w:t>5</w:t>
      </w:r>
      <w:r>
        <w:t xml:space="preserve"> - термовкладыш; </w:t>
      </w:r>
      <w:r>
        <w:rPr>
          <w:i/>
        </w:rPr>
        <w:t>6</w:t>
      </w:r>
      <w:r>
        <w:t xml:space="preserve"> - горизонтальный деформационный</w:t>
      </w:r>
    </w:p>
    <w:p w:rsidR="0061780C" w:rsidRDefault="0061780C">
      <w:pPr>
        <w:pStyle w:val="ConsPlusNormal"/>
        <w:jc w:val="center"/>
      </w:pPr>
      <w:r>
        <w:t xml:space="preserve">шов; </w:t>
      </w:r>
      <w:r>
        <w:rPr>
          <w:i/>
        </w:rPr>
        <w:t>7</w:t>
      </w:r>
      <w:r>
        <w:t xml:space="preserve"> - монолитная железобетонная плита перекрытия</w:t>
      </w:r>
    </w:p>
    <w:p w:rsidR="0061780C" w:rsidRDefault="0061780C">
      <w:pPr>
        <w:pStyle w:val="ConsPlusNormal"/>
        <w:jc w:val="both"/>
      </w:pPr>
    </w:p>
    <w:p w:rsidR="0061780C" w:rsidRDefault="0061780C">
      <w:pPr>
        <w:pStyle w:val="ConsPlusNormal"/>
        <w:jc w:val="center"/>
      </w:pPr>
      <w:bookmarkStart w:id="9" w:name="P353"/>
      <w:bookmarkEnd w:id="9"/>
      <w:r>
        <w:rPr>
          <w:b/>
          <w:i/>
        </w:rPr>
        <w:t>Рисунок 8.4</w:t>
      </w:r>
      <w:r>
        <w:t xml:space="preserve"> </w:t>
      </w:r>
      <w:r>
        <w:rPr>
          <w:b/>
        </w:rPr>
        <w:t>- Наружные двухслойные стены с лицевым слоем,</w:t>
      </w:r>
    </w:p>
    <w:p w:rsidR="0061780C" w:rsidRDefault="0061780C">
      <w:pPr>
        <w:pStyle w:val="ConsPlusNormal"/>
        <w:jc w:val="center"/>
      </w:pPr>
      <w:r>
        <w:rPr>
          <w:b/>
        </w:rPr>
        <w:t>опирающимся на плиту перекрытия</w:t>
      </w: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center"/>
      </w:pPr>
      <w:r>
        <w:rPr>
          <w:noProof/>
          <w:position w:val="-303"/>
        </w:rPr>
        <w:drawing>
          <wp:inline distT="0" distB="0" distL="0" distR="0">
            <wp:extent cx="5515610" cy="39966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15610" cy="3996690"/>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лицевой слой; </w:t>
      </w:r>
      <w:r>
        <w:rPr>
          <w:i/>
        </w:rPr>
        <w:t>2</w:t>
      </w:r>
      <w:r>
        <w:t xml:space="preserve"> - консоль плиты со скошенным</w:t>
      </w:r>
    </w:p>
    <w:p w:rsidR="0061780C" w:rsidRDefault="0061780C">
      <w:pPr>
        <w:pStyle w:val="ConsPlusNormal"/>
        <w:jc w:val="center"/>
      </w:pPr>
      <w:r>
        <w:t xml:space="preserve">торцом; </w:t>
      </w:r>
      <w:r>
        <w:rPr>
          <w:i/>
        </w:rPr>
        <w:t>3</w:t>
      </w:r>
      <w:r>
        <w:t xml:space="preserve"> - внутренний слой; </w:t>
      </w:r>
      <w:r>
        <w:rPr>
          <w:i/>
        </w:rPr>
        <w:t>4</w:t>
      </w:r>
      <w:r>
        <w:t xml:space="preserve"> - горизонтальные гибкие</w:t>
      </w:r>
    </w:p>
    <w:p w:rsidR="0061780C" w:rsidRDefault="0061780C">
      <w:pPr>
        <w:pStyle w:val="ConsPlusNormal"/>
        <w:jc w:val="center"/>
      </w:pPr>
      <w:r>
        <w:t xml:space="preserve">связи; </w:t>
      </w:r>
      <w:r>
        <w:rPr>
          <w:i/>
        </w:rPr>
        <w:t>5</w:t>
      </w:r>
      <w:r>
        <w:t xml:space="preserve"> - термовкладыш; </w:t>
      </w:r>
      <w:r>
        <w:rPr>
          <w:i/>
        </w:rPr>
        <w:t>6</w:t>
      </w:r>
      <w:r>
        <w:t xml:space="preserve"> - горизонтальный деформационный</w:t>
      </w:r>
    </w:p>
    <w:p w:rsidR="0061780C" w:rsidRDefault="0061780C">
      <w:pPr>
        <w:pStyle w:val="ConsPlusNormal"/>
        <w:jc w:val="center"/>
      </w:pPr>
      <w:r>
        <w:t xml:space="preserve">шов; </w:t>
      </w:r>
      <w:r>
        <w:rPr>
          <w:i/>
        </w:rPr>
        <w:t>7</w:t>
      </w:r>
      <w:r>
        <w:t xml:space="preserve"> - монолитная железобетонная плита перекрытия;</w:t>
      </w:r>
    </w:p>
    <w:p w:rsidR="0061780C" w:rsidRDefault="0061780C">
      <w:pPr>
        <w:pStyle w:val="ConsPlusNormal"/>
        <w:jc w:val="center"/>
      </w:pPr>
      <w:r>
        <w:rPr>
          <w:i/>
        </w:rPr>
        <w:lastRenderedPageBreak/>
        <w:t>8</w:t>
      </w:r>
      <w:r>
        <w:t xml:space="preserve"> - отлив из металлопластика; </w:t>
      </w:r>
      <w:r>
        <w:rPr>
          <w:i/>
        </w:rPr>
        <w:t>9</w:t>
      </w:r>
      <w:r>
        <w:t xml:space="preserve"> - гидроизоляция;</w:t>
      </w:r>
    </w:p>
    <w:p w:rsidR="0061780C" w:rsidRDefault="0061780C">
      <w:pPr>
        <w:pStyle w:val="ConsPlusNormal"/>
        <w:jc w:val="center"/>
      </w:pPr>
      <w:r>
        <w:rPr>
          <w:i/>
        </w:rPr>
        <w:t>10</w:t>
      </w:r>
      <w:r>
        <w:t xml:space="preserve"> - утеплитель; </w:t>
      </w:r>
      <w:r>
        <w:rPr>
          <w:i/>
        </w:rPr>
        <w:t>11</w:t>
      </w:r>
      <w:r>
        <w:t xml:space="preserve"> - воздушная прослойка</w:t>
      </w:r>
    </w:p>
    <w:p w:rsidR="0061780C" w:rsidRDefault="0061780C">
      <w:pPr>
        <w:pStyle w:val="ConsPlusNormal"/>
        <w:jc w:val="center"/>
      </w:pPr>
      <w:r>
        <w:t xml:space="preserve">(в ред. </w:t>
      </w:r>
      <w:hyperlink r:id="rId138">
        <w:r>
          <w:rPr>
            <w:color w:val="0000FF"/>
          </w:rPr>
          <w:t>Изменения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jc w:val="both"/>
      </w:pPr>
    </w:p>
    <w:p w:rsidR="0061780C" w:rsidRDefault="0061780C">
      <w:pPr>
        <w:pStyle w:val="ConsPlusNormal"/>
        <w:jc w:val="center"/>
      </w:pPr>
      <w:bookmarkStart w:id="10" w:name="P369"/>
      <w:bookmarkEnd w:id="10"/>
      <w:r>
        <w:rPr>
          <w:b/>
          <w:i/>
        </w:rPr>
        <w:t>Рисунок 8.5</w:t>
      </w:r>
      <w:r>
        <w:t xml:space="preserve"> </w:t>
      </w:r>
      <w:r>
        <w:rPr>
          <w:b/>
        </w:rPr>
        <w:t>- Наружные трехслойные стены с лицевым слоем,</w:t>
      </w:r>
    </w:p>
    <w:p w:rsidR="0061780C" w:rsidRDefault="0061780C">
      <w:pPr>
        <w:pStyle w:val="ConsPlusNormal"/>
        <w:jc w:val="center"/>
      </w:pPr>
      <w:r>
        <w:rPr>
          <w:b/>
        </w:rPr>
        <w:t>опирающимся на плиту перекрытия</w:t>
      </w:r>
    </w:p>
    <w:p w:rsidR="0061780C" w:rsidRDefault="0061780C">
      <w:pPr>
        <w:pStyle w:val="ConsPlusNormal"/>
        <w:jc w:val="both"/>
      </w:pPr>
    </w:p>
    <w:p w:rsidR="0061780C" w:rsidRDefault="0061780C">
      <w:pPr>
        <w:pStyle w:val="ConsPlusNormal"/>
        <w:ind w:firstLine="540"/>
        <w:jc w:val="both"/>
      </w:pPr>
      <w:r>
        <w:t xml:space="preserve">Пример опирания лицевого слоя на кронштейны из коррозионно-стойкой стали заводского изготовления в двухслойных стенах приведен на </w:t>
      </w:r>
      <w:hyperlink w:anchor="P387">
        <w:r>
          <w:rPr>
            <w:color w:val="0000FF"/>
          </w:rPr>
          <w:t>рисунках 8.6а</w:t>
        </w:r>
      </w:hyperlink>
      <w:r>
        <w:t xml:space="preserve">, </w:t>
      </w:r>
      <w:hyperlink w:anchor="P405">
        <w:r>
          <w:rPr>
            <w:color w:val="0000FF"/>
          </w:rPr>
          <w:t>8.6б</w:t>
        </w:r>
      </w:hyperlink>
      <w:r>
        <w:t xml:space="preserve"> и трехслойных - на </w:t>
      </w:r>
      <w:hyperlink w:anchor="P423">
        <w:r>
          <w:rPr>
            <w:color w:val="0000FF"/>
          </w:rPr>
          <w:t>рисунке 8.6в</w:t>
        </w:r>
      </w:hyperlink>
      <w:r>
        <w:t xml:space="preserve">. Конструкции опорного кронштейна с регулируемым вылетом по горизонтали показаны на </w:t>
      </w:r>
      <w:hyperlink w:anchor="P443">
        <w:r>
          <w:rPr>
            <w:color w:val="0000FF"/>
          </w:rPr>
          <w:t>рисунках 8.6г</w:t>
        </w:r>
      </w:hyperlink>
      <w:r>
        <w:t xml:space="preserve">, </w:t>
      </w:r>
      <w:hyperlink w:anchor="P459">
        <w:r>
          <w:rPr>
            <w:color w:val="0000FF"/>
          </w:rPr>
          <w:t>8.6д</w:t>
        </w:r>
      </w:hyperlink>
      <w:r>
        <w:t>. В уровне низа опорной части кладки выполняют горизонтальный деформационный шов. В ненесущих стенах деформационный шов выполняют на всю толщину стены.</w:t>
      </w:r>
    </w:p>
    <w:p w:rsidR="0061780C" w:rsidRDefault="0061780C">
      <w:pPr>
        <w:pStyle w:val="ConsPlusNormal"/>
        <w:jc w:val="both"/>
      </w:pPr>
      <w:r>
        <w:t xml:space="preserve">(в ред. </w:t>
      </w:r>
      <w:hyperlink r:id="rId139">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Во избежание защемления кирпичей вертикальными пластинами кронштейнов (</w:t>
      </w:r>
      <w:hyperlink w:anchor="P405">
        <w:r>
          <w:rPr>
            <w:color w:val="0000FF"/>
          </w:rPr>
          <w:t>рисунки 8.6б</w:t>
        </w:r>
      </w:hyperlink>
      <w:r>
        <w:t xml:space="preserve"> - </w:t>
      </w:r>
      <w:hyperlink w:anchor="P459">
        <w:r>
          <w:rPr>
            <w:color w:val="0000FF"/>
          </w:rPr>
          <w:t>8.6д</w:t>
        </w:r>
      </w:hyperlink>
      <w:r>
        <w:t xml:space="preserve">) следует предусматривать зазор между ними и кирпичом, заполняемый упругой прокладкой </w:t>
      </w:r>
      <w:hyperlink w:anchor="P475">
        <w:r>
          <w:rPr>
            <w:color w:val="0000FF"/>
          </w:rPr>
          <w:t>(рисунок 8.6е)</w:t>
        </w:r>
      </w:hyperlink>
      <w:r>
        <w:t xml:space="preserve">, либо располагать эти пластины за пределами опорной зоны кирпича </w:t>
      </w:r>
      <w:hyperlink w:anchor="P459">
        <w:r>
          <w:rPr>
            <w:color w:val="0000FF"/>
          </w:rPr>
          <w:t>(рисунок 8.6д)</w:t>
        </w:r>
      </w:hyperlink>
      <w:r>
        <w:t>.</w:t>
      </w:r>
    </w:p>
    <w:p w:rsidR="0061780C" w:rsidRDefault="0061780C">
      <w:pPr>
        <w:pStyle w:val="ConsPlusNormal"/>
        <w:jc w:val="both"/>
      </w:pPr>
      <w:r>
        <w:t xml:space="preserve">(абзац введен </w:t>
      </w:r>
      <w:hyperlink r:id="rId140">
        <w:r>
          <w:rPr>
            <w:color w:val="0000FF"/>
          </w:rPr>
          <w:t>Изменением N 1</w:t>
        </w:r>
      </w:hyperlink>
      <w:r>
        <w:t>, утв. Приказом Минстроя России от 15.12.2020 N 785/пр)</w:t>
      </w:r>
    </w:p>
    <w:p w:rsidR="0061780C" w:rsidRDefault="0061780C">
      <w:pPr>
        <w:pStyle w:val="ConsPlusNormal"/>
        <w:spacing w:before="220"/>
        <w:ind w:firstLine="540"/>
        <w:jc w:val="both"/>
      </w:pPr>
      <w:r>
        <w:t xml:space="preserve">Рисунок 8.6 исключен с 16.06.2021. - </w:t>
      </w:r>
      <w:hyperlink r:id="rId141">
        <w:r>
          <w:rPr>
            <w:color w:val="0000FF"/>
          </w:rPr>
          <w:t>Изменение N 1</w:t>
        </w:r>
      </w:hyperlink>
      <w:r>
        <w:t>, утв. Приказом Минстроя России от 15.12.2020 N 785/пр.</w:t>
      </w:r>
    </w:p>
    <w:p w:rsidR="0061780C" w:rsidRDefault="0061780C">
      <w:pPr>
        <w:pStyle w:val="ConsPlusNormal"/>
        <w:ind w:firstLine="540"/>
        <w:jc w:val="both"/>
      </w:pPr>
    </w:p>
    <w:p w:rsidR="0061780C" w:rsidRDefault="0061780C">
      <w:pPr>
        <w:pStyle w:val="ConsPlusNormal"/>
        <w:jc w:val="center"/>
      </w:pPr>
      <w:r>
        <w:rPr>
          <w:noProof/>
          <w:position w:val="-231"/>
        </w:rPr>
        <w:drawing>
          <wp:inline distT="0" distB="0" distL="0" distR="0">
            <wp:extent cx="5531485" cy="30734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5531485" cy="3073400"/>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r>
        <w:rPr>
          <w:i/>
        </w:rPr>
        <w:t>1</w:t>
      </w:r>
      <w:r>
        <w:t xml:space="preserve"> - лицевой слой; </w:t>
      </w:r>
      <w:r>
        <w:rPr>
          <w:i/>
        </w:rPr>
        <w:t>2</w:t>
      </w:r>
      <w:r>
        <w:t xml:space="preserve"> - термовкладыш; </w:t>
      </w:r>
      <w:r>
        <w:rPr>
          <w:i/>
        </w:rPr>
        <w:t>3</w:t>
      </w:r>
      <w:r>
        <w:t xml:space="preserve"> - монолитная</w:t>
      </w:r>
    </w:p>
    <w:p w:rsidR="0061780C" w:rsidRDefault="0061780C">
      <w:pPr>
        <w:pStyle w:val="ConsPlusNormal"/>
        <w:jc w:val="center"/>
      </w:pPr>
      <w:r>
        <w:t xml:space="preserve">железобетонная плита перекрытия; </w:t>
      </w:r>
      <w:r>
        <w:rPr>
          <w:i/>
        </w:rPr>
        <w:t>4</w:t>
      </w:r>
      <w:r>
        <w:t xml:space="preserve"> - регулировочный болт;</w:t>
      </w:r>
    </w:p>
    <w:p w:rsidR="0061780C" w:rsidRDefault="0061780C">
      <w:pPr>
        <w:pStyle w:val="ConsPlusNormal"/>
        <w:jc w:val="center"/>
      </w:pPr>
      <w:r>
        <w:rPr>
          <w:i/>
        </w:rPr>
        <w:t>5</w:t>
      </w:r>
      <w:r>
        <w:t xml:space="preserve"> - внутренний слой; </w:t>
      </w:r>
      <w:r>
        <w:rPr>
          <w:i/>
        </w:rPr>
        <w:t>6</w:t>
      </w:r>
      <w:r>
        <w:t xml:space="preserve"> - гибкие связи; </w:t>
      </w:r>
      <w:r>
        <w:rPr>
          <w:i/>
        </w:rPr>
        <w:t>7</w:t>
      </w:r>
      <w:r>
        <w:t xml:space="preserve"> - горизонтальный</w:t>
      </w:r>
    </w:p>
    <w:p w:rsidR="0061780C" w:rsidRDefault="0061780C">
      <w:pPr>
        <w:pStyle w:val="ConsPlusNormal"/>
        <w:jc w:val="center"/>
      </w:pPr>
      <w:r>
        <w:t xml:space="preserve">деформационный шов; </w:t>
      </w:r>
      <w:r>
        <w:rPr>
          <w:i/>
        </w:rPr>
        <w:t>8</w:t>
      </w:r>
      <w:r>
        <w:t xml:space="preserve"> - опорный уголок</w:t>
      </w:r>
    </w:p>
    <w:p w:rsidR="0061780C" w:rsidRDefault="0061780C">
      <w:pPr>
        <w:pStyle w:val="ConsPlusNormal"/>
        <w:jc w:val="center"/>
      </w:pPr>
      <w:r>
        <w:t xml:space="preserve">из коррозионно-стойкой стали; </w:t>
      </w:r>
      <w:r>
        <w:rPr>
          <w:i/>
        </w:rPr>
        <w:t>9</w:t>
      </w:r>
      <w:r>
        <w:t xml:space="preserve"> - кронштейн</w:t>
      </w:r>
    </w:p>
    <w:p w:rsidR="0061780C" w:rsidRDefault="0061780C">
      <w:pPr>
        <w:pStyle w:val="ConsPlusNormal"/>
        <w:jc w:val="center"/>
      </w:pPr>
      <w:r>
        <w:t>из коррозионно-стойкой стали</w:t>
      </w:r>
    </w:p>
    <w:p w:rsidR="0061780C" w:rsidRDefault="0061780C">
      <w:pPr>
        <w:pStyle w:val="ConsPlusNormal"/>
        <w:ind w:firstLine="540"/>
        <w:jc w:val="both"/>
      </w:pPr>
    </w:p>
    <w:p w:rsidR="0061780C" w:rsidRDefault="0061780C">
      <w:pPr>
        <w:pStyle w:val="ConsPlusNormal"/>
        <w:jc w:val="center"/>
      </w:pPr>
      <w:bookmarkStart w:id="11" w:name="P387"/>
      <w:bookmarkEnd w:id="11"/>
      <w:r>
        <w:rPr>
          <w:b/>
          <w:i/>
        </w:rPr>
        <w:t>Рисунок 8.6а</w:t>
      </w:r>
      <w:r>
        <w:t xml:space="preserve"> </w:t>
      </w:r>
      <w:r>
        <w:rPr>
          <w:b/>
        </w:rPr>
        <w:t>- Наружная двухслойная стена с лицевым слоем,</w:t>
      </w:r>
    </w:p>
    <w:p w:rsidR="0061780C" w:rsidRDefault="0061780C">
      <w:pPr>
        <w:pStyle w:val="ConsPlusNormal"/>
        <w:jc w:val="center"/>
      </w:pPr>
      <w:r>
        <w:rPr>
          <w:b/>
        </w:rPr>
        <w:t>опирающимся на кронштейны из коррозионно-стойкой стали</w:t>
      </w:r>
    </w:p>
    <w:p w:rsidR="0061780C" w:rsidRDefault="0061780C">
      <w:pPr>
        <w:pStyle w:val="ConsPlusNormal"/>
        <w:jc w:val="center"/>
      </w:pPr>
      <w:r>
        <w:rPr>
          <w:b/>
        </w:rPr>
        <w:t>заводского изготовления без воздушного зазора</w:t>
      </w:r>
    </w:p>
    <w:p w:rsidR="0061780C" w:rsidRDefault="0061780C">
      <w:pPr>
        <w:pStyle w:val="ConsPlusNormal"/>
        <w:jc w:val="center"/>
      </w:pPr>
      <w:r>
        <w:lastRenderedPageBreak/>
        <w:t xml:space="preserve">(рисунок 8.6а введен </w:t>
      </w:r>
      <w:hyperlink r:id="rId143">
        <w:r>
          <w:rPr>
            <w:color w:val="0000FF"/>
          </w:rPr>
          <w:t>Изменением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center"/>
      </w:pPr>
      <w:r>
        <w:rPr>
          <w:noProof/>
          <w:position w:val="-222"/>
        </w:rPr>
        <w:drawing>
          <wp:inline distT="0" distB="0" distL="0" distR="0">
            <wp:extent cx="5539740" cy="296418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5539740" cy="2964180"/>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r>
        <w:rPr>
          <w:i/>
        </w:rPr>
        <w:t>1</w:t>
      </w:r>
      <w:r>
        <w:t xml:space="preserve"> - лицевой слой; </w:t>
      </w:r>
      <w:r>
        <w:rPr>
          <w:i/>
        </w:rPr>
        <w:t>2</w:t>
      </w:r>
      <w:r>
        <w:t xml:space="preserve"> - термовкладыш; </w:t>
      </w:r>
      <w:r>
        <w:rPr>
          <w:i/>
        </w:rPr>
        <w:t>3</w:t>
      </w:r>
      <w:r>
        <w:t xml:space="preserve"> - монолитная</w:t>
      </w:r>
    </w:p>
    <w:p w:rsidR="0061780C" w:rsidRDefault="0061780C">
      <w:pPr>
        <w:pStyle w:val="ConsPlusNormal"/>
        <w:jc w:val="center"/>
      </w:pPr>
      <w:r>
        <w:t xml:space="preserve">железобетонная плита; </w:t>
      </w:r>
      <w:r>
        <w:rPr>
          <w:i/>
        </w:rPr>
        <w:t>4</w:t>
      </w:r>
      <w:r>
        <w:t xml:space="preserve"> - регулировочный болт;</w:t>
      </w:r>
    </w:p>
    <w:p w:rsidR="0061780C" w:rsidRDefault="0061780C">
      <w:pPr>
        <w:pStyle w:val="ConsPlusNormal"/>
        <w:jc w:val="center"/>
      </w:pPr>
      <w:r>
        <w:rPr>
          <w:i/>
        </w:rPr>
        <w:t>5</w:t>
      </w:r>
      <w:r>
        <w:t xml:space="preserve"> - внутренний слой; </w:t>
      </w:r>
      <w:r>
        <w:rPr>
          <w:i/>
        </w:rPr>
        <w:t>6</w:t>
      </w:r>
      <w:r>
        <w:t xml:space="preserve"> - гибкие связи; </w:t>
      </w:r>
      <w:r>
        <w:rPr>
          <w:i/>
        </w:rPr>
        <w:t>7</w:t>
      </w:r>
      <w:r>
        <w:t xml:space="preserve"> - горизонтальный</w:t>
      </w:r>
    </w:p>
    <w:p w:rsidR="0061780C" w:rsidRDefault="0061780C">
      <w:pPr>
        <w:pStyle w:val="ConsPlusNormal"/>
        <w:jc w:val="center"/>
      </w:pPr>
      <w:r>
        <w:t xml:space="preserve">деформационный шов; </w:t>
      </w:r>
      <w:r>
        <w:rPr>
          <w:i/>
        </w:rPr>
        <w:t>8</w:t>
      </w:r>
      <w:r>
        <w:t xml:space="preserve"> - опорный уголок</w:t>
      </w:r>
    </w:p>
    <w:p w:rsidR="0061780C" w:rsidRDefault="0061780C">
      <w:pPr>
        <w:pStyle w:val="ConsPlusNormal"/>
        <w:jc w:val="center"/>
      </w:pPr>
      <w:r>
        <w:t xml:space="preserve">из коррозионно-стойкой стали; </w:t>
      </w:r>
      <w:r>
        <w:rPr>
          <w:i/>
        </w:rPr>
        <w:t>9</w:t>
      </w:r>
      <w:r>
        <w:t xml:space="preserve"> - кронштейн</w:t>
      </w:r>
    </w:p>
    <w:p w:rsidR="0061780C" w:rsidRDefault="0061780C">
      <w:pPr>
        <w:pStyle w:val="ConsPlusNormal"/>
        <w:jc w:val="center"/>
      </w:pPr>
      <w:r>
        <w:t xml:space="preserve">из коррозионно-стойкой стали; </w:t>
      </w:r>
      <w:r>
        <w:rPr>
          <w:i/>
        </w:rPr>
        <w:t>10</w:t>
      </w:r>
      <w:r>
        <w:t xml:space="preserve"> - сетка;</w:t>
      </w:r>
    </w:p>
    <w:p w:rsidR="0061780C" w:rsidRDefault="0061780C">
      <w:pPr>
        <w:pStyle w:val="ConsPlusNormal"/>
        <w:jc w:val="center"/>
      </w:pPr>
      <w:r>
        <w:rPr>
          <w:i/>
        </w:rPr>
        <w:t>11</w:t>
      </w:r>
      <w:r>
        <w:t xml:space="preserve"> - воздушный зазор</w:t>
      </w:r>
    </w:p>
    <w:p w:rsidR="0061780C" w:rsidRDefault="0061780C">
      <w:pPr>
        <w:pStyle w:val="ConsPlusNormal"/>
        <w:ind w:firstLine="540"/>
        <w:jc w:val="both"/>
      </w:pPr>
    </w:p>
    <w:p w:rsidR="0061780C" w:rsidRDefault="0061780C">
      <w:pPr>
        <w:pStyle w:val="ConsPlusNormal"/>
        <w:jc w:val="center"/>
      </w:pPr>
      <w:bookmarkStart w:id="12" w:name="P405"/>
      <w:bookmarkEnd w:id="12"/>
      <w:r>
        <w:rPr>
          <w:b/>
          <w:i/>
        </w:rPr>
        <w:t>Рисунок 8.6б</w:t>
      </w:r>
      <w:r>
        <w:t xml:space="preserve"> </w:t>
      </w:r>
      <w:r>
        <w:rPr>
          <w:b/>
        </w:rPr>
        <w:t>- Наружная двухслойная стена с лицевым слоем,</w:t>
      </w:r>
    </w:p>
    <w:p w:rsidR="0061780C" w:rsidRDefault="0061780C">
      <w:pPr>
        <w:pStyle w:val="ConsPlusNormal"/>
        <w:jc w:val="center"/>
      </w:pPr>
      <w:r>
        <w:rPr>
          <w:b/>
        </w:rPr>
        <w:t>опирающимся на кронштейны из коррозионно-стойкой стали</w:t>
      </w:r>
    </w:p>
    <w:p w:rsidR="0061780C" w:rsidRDefault="0061780C">
      <w:pPr>
        <w:pStyle w:val="ConsPlusNormal"/>
        <w:jc w:val="center"/>
      </w:pPr>
      <w:r>
        <w:rPr>
          <w:b/>
        </w:rPr>
        <w:t>заводского изготовления с воздушным зазором</w:t>
      </w:r>
    </w:p>
    <w:p w:rsidR="0061780C" w:rsidRDefault="0061780C">
      <w:pPr>
        <w:pStyle w:val="ConsPlusNormal"/>
        <w:jc w:val="center"/>
      </w:pPr>
      <w:r>
        <w:t xml:space="preserve">(рисунок 8.6б введен </w:t>
      </w:r>
      <w:hyperlink r:id="rId145">
        <w:r>
          <w:rPr>
            <w:color w:val="0000FF"/>
          </w:rPr>
          <w:t>Изменением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center"/>
      </w:pPr>
      <w:r>
        <w:rPr>
          <w:noProof/>
          <w:position w:val="-196"/>
        </w:rPr>
        <w:lastRenderedPageBreak/>
        <w:drawing>
          <wp:inline distT="0" distB="0" distL="0" distR="0">
            <wp:extent cx="5531485" cy="263906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531485" cy="2639060"/>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r>
        <w:rPr>
          <w:i/>
        </w:rPr>
        <w:t>1</w:t>
      </w:r>
      <w:r>
        <w:t xml:space="preserve"> - лицевой слой; </w:t>
      </w:r>
      <w:r>
        <w:rPr>
          <w:i/>
        </w:rPr>
        <w:t>2</w:t>
      </w:r>
      <w:r>
        <w:t xml:space="preserve"> - утеплитель; </w:t>
      </w:r>
      <w:r>
        <w:rPr>
          <w:i/>
        </w:rPr>
        <w:t>3</w:t>
      </w:r>
      <w:r>
        <w:t xml:space="preserve"> - монолитная</w:t>
      </w:r>
    </w:p>
    <w:p w:rsidR="0061780C" w:rsidRDefault="0061780C">
      <w:pPr>
        <w:pStyle w:val="ConsPlusNormal"/>
        <w:jc w:val="center"/>
      </w:pPr>
      <w:r>
        <w:t xml:space="preserve">железобетонная плита; </w:t>
      </w:r>
      <w:r>
        <w:rPr>
          <w:i/>
        </w:rPr>
        <w:t>4</w:t>
      </w:r>
      <w:r>
        <w:t xml:space="preserve"> - регулировочный болт;</w:t>
      </w:r>
    </w:p>
    <w:p w:rsidR="0061780C" w:rsidRDefault="0061780C">
      <w:pPr>
        <w:pStyle w:val="ConsPlusNormal"/>
        <w:jc w:val="center"/>
      </w:pPr>
      <w:r>
        <w:rPr>
          <w:i/>
        </w:rPr>
        <w:t>5</w:t>
      </w:r>
      <w:r>
        <w:t xml:space="preserve"> - внутренний слой; </w:t>
      </w:r>
      <w:r>
        <w:rPr>
          <w:i/>
        </w:rPr>
        <w:t>6</w:t>
      </w:r>
      <w:r>
        <w:t xml:space="preserve"> - гибкие связи; </w:t>
      </w:r>
      <w:r>
        <w:rPr>
          <w:i/>
        </w:rPr>
        <w:t>7</w:t>
      </w:r>
      <w:r>
        <w:t xml:space="preserve"> - горизонтальный</w:t>
      </w:r>
    </w:p>
    <w:p w:rsidR="0061780C" w:rsidRDefault="0061780C">
      <w:pPr>
        <w:pStyle w:val="ConsPlusNormal"/>
        <w:jc w:val="center"/>
      </w:pPr>
      <w:r>
        <w:t xml:space="preserve">деформационный шов; </w:t>
      </w:r>
      <w:r>
        <w:rPr>
          <w:i/>
        </w:rPr>
        <w:t>8</w:t>
      </w:r>
      <w:r>
        <w:t xml:space="preserve"> - опорный уголок</w:t>
      </w:r>
    </w:p>
    <w:p w:rsidR="0061780C" w:rsidRDefault="0061780C">
      <w:pPr>
        <w:pStyle w:val="ConsPlusNormal"/>
        <w:jc w:val="center"/>
      </w:pPr>
      <w:r>
        <w:t xml:space="preserve">из коррозионно-стойкой стали; </w:t>
      </w:r>
      <w:r>
        <w:rPr>
          <w:i/>
        </w:rPr>
        <w:t>9</w:t>
      </w:r>
      <w:r>
        <w:t xml:space="preserve"> - кронштейн</w:t>
      </w:r>
    </w:p>
    <w:p w:rsidR="0061780C" w:rsidRDefault="0061780C">
      <w:pPr>
        <w:pStyle w:val="ConsPlusNormal"/>
        <w:jc w:val="center"/>
      </w:pPr>
      <w:r>
        <w:t>из коррозионно-стойкой стали;</w:t>
      </w:r>
    </w:p>
    <w:p w:rsidR="0061780C" w:rsidRDefault="0061780C">
      <w:pPr>
        <w:pStyle w:val="ConsPlusNormal"/>
        <w:jc w:val="center"/>
      </w:pPr>
      <w:r>
        <w:rPr>
          <w:i/>
        </w:rPr>
        <w:t>10</w:t>
      </w:r>
      <w:r>
        <w:t xml:space="preserve"> - сетка; </w:t>
      </w:r>
      <w:r>
        <w:rPr>
          <w:i/>
        </w:rPr>
        <w:t>11</w:t>
      </w:r>
      <w:r>
        <w:t xml:space="preserve"> - воздушный зазор</w:t>
      </w:r>
    </w:p>
    <w:p w:rsidR="0061780C" w:rsidRDefault="0061780C">
      <w:pPr>
        <w:pStyle w:val="ConsPlusNormal"/>
        <w:ind w:firstLine="540"/>
        <w:jc w:val="both"/>
      </w:pPr>
    </w:p>
    <w:p w:rsidR="0061780C" w:rsidRDefault="0061780C">
      <w:pPr>
        <w:pStyle w:val="ConsPlusNormal"/>
        <w:jc w:val="center"/>
      </w:pPr>
      <w:bookmarkStart w:id="13" w:name="P423"/>
      <w:bookmarkEnd w:id="13"/>
      <w:r>
        <w:rPr>
          <w:b/>
          <w:i/>
        </w:rPr>
        <w:t>Рисунок 8.6в</w:t>
      </w:r>
      <w:r>
        <w:t xml:space="preserve"> </w:t>
      </w:r>
      <w:r>
        <w:rPr>
          <w:b/>
        </w:rPr>
        <w:t>- Наружная трехслойная стена с лицевым слоем,</w:t>
      </w:r>
    </w:p>
    <w:p w:rsidR="0061780C" w:rsidRDefault="0061780C">
      <w:pPr>
        <w:pStyle w:val="ConsPlusNormal"/>
        <w:jc w:val="center"/>
      </w:pPr>
      <w:r>
        <w:rPr>
          <w:b/>
        </w:rPr>
        <w:t>опирающимся на кронштейны из коррозионно-стойкой стали</w:t>
      </w:r>
    </w:p>
    <w:p w:rsidR="0061780C" w:rsidRDefault="0061780C">
      <w:pPr>
        <w:pStyle w:val="ConsPlusNormal"/>
        <w:jc w:val="center"/>
      </w:pPr>
      <w:r>
        <w:rPr>
          <w:b/>
        </w:rPr>
        <w:t>заводского изготовления</w:t>
      </w:r>
    </w:p>
    <w:p w:rsidR="0061780C" w:rsidRDefault="0061780C">
      <w:pPr>
        <w:pStyle w:val="ConsPlusNormal"/>
        <w:jc w:val="center"/>
      </w:pPr>
      <w:r>
        <w:t xml:space="preserve">(рисунок 8.6в введен </w:t>
      </w:r>
      <w:hyperlink r:id="rId147">
        <w:r>
          <w:rPr>
            <w:color w:val="0000FF"/>
          </w:rPr>
          <w:t>Изменением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center"/>
      </w:pPr>
      <w:r>
        <w:rPr>
          <w:noProof/>
          <w:position w:val="-203"/>
        </w:rPr>
        <w:drawing>
          <wp:inline distT="0" distB="0" distL="0" distR="0">
            <wp:extent cx="5567680" cy="271970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5567680" cy="2719705"/>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r>
        <w:rPr>
          <w:i/>
        </w:rPr>
        <w:t>1</w:t>
      </w:r>
      <w:r>
        <w:t xml:space="preserve"> - лицевой слой; </w:t>
      </w:r>
      <w:r>
        <w:rPr>
          <w:i/>
        </w:rPr>
        <w:t>2</w:t>
      </w:r>
      <w:r>
        <w:t xml:space="preserve"> - утеплитель; </w:t>
      </w:r>
      <w:r>
        <w:rPr>
          <w:i/>
        </w:rPr>
        <w:t>3</w:t>
      </w:r>
      <w:r>
        <w:t xml:space="preserve"> - монолитная</w:t>
      </w:r>
    </w:p>
    <w:p w:rsidR="0061780C" w:rsidRDefault="0061780C">
      <w:pPr>
        <w:pStyle w:val="ConsPlusNormal"/>
        <w:jc w:val="center"/>
      </w:pPr>
      <w:r>
        <w:t xml:space="preserve">железобетонная плита; </w:t>
      </w:r>
      <w:r>
        <w:rPr>
          <w:i/>
        </w:rPr>
        <w:t>4</w:t>
      </w:r>
      <w:r>
        <w:t xml:space="preserve"> - регулировочный болт;</w:t>
      </w:r>
    </w:p>
    <w:p w:rsidR="0061780C" w:rsidRDefault="0061780C">
      <w:pPr>
        <w:pStyle w:val="ConsPlusNormal"/>
        <w:jc w:val="center"/>
      </w:pPr>
      <w:r>
        <w:rPr>
          <w:i/>
        </w:rPr>
        <w:t>5</w:t>
      </w:r>
      <w:r>
        <w:t xml:space="preserve"> - внутренний слой; </w:t>
      </w:r>
      <w:r>
        <w:rPr>
          <w:i/>
        </w:rPr>
        <w:t>6</w:t>
      </w:r>
      <w:r>
        <w:t xml:space="preserve"> - гибкие связи; </w:t>
      </w:r>
      <w:r>
        <w:rPr>
          <w:i/>
        </w:rPr>
        <w:t>7</w:t>
      </w:r>
      <w:r>
        <w:t xml:space="preserve"> - горизонтальный</w:t>
      </w:r>
    </w:p>
    <w:p w:rsidR="0061780C" w:rsidRDefault="0061780C">
      <w:pPr>
        <w:pStyle w:val="ConsPlusNormal"/>
        <w:jc w:val="center"/>
      </w:pPr>
      <w:r>
        <w:t xml:space="preserve">деформационный шов; </w:t>
      </w:r>
      <w:r>
        <w:rPr>
          <w:i/>
        </w:rPr>
        <w:t>8</w:t>
      </w:r>
      <w:r>
        <w:t xml:space="preserve"> - опорный уголок</w:t>
      </w:r>
    </w:p>
    <w:p w:rsidR="0061780C" w:rsidRDefault="0061780C">
      <w:pPr>
        <w:pStyle w:val="ConsPlusNormal"/>
        <w:jc w:val="center"/>
      </w:pPr>
      <w:r>
        <w:lastRenderedPageBreak/>
        <w:t xml:space="preserve">из коррозионно-стойкой стали; </w:t>
      </w:r>
      <w:r>
        <w:rPr>
          <w:i/>
        </w:rPr>
        <w:t>9</w:t>
      </w:r>
      <w:r>
        <w:t xml:space="preserve"> - кронштейн</w:t>
      </w:r>
    </w:p>
    <w:p w:rsidR="0061780C" w:rsidRDefault="0061780C">
      <w:pPr>
        <w:pStyle w:val="ConsPlusNormal"/>
        <w:jc w:val="center"/>
      </w:pPr>
      <w:r>
        <w:t xml:space="preserve">из коррозионно-стойкой стали; </w:t>
      </w:r>
      <w:r>
        <w:rPr>
          <w:i/>
        </w:rPr>
        <w:t>10</w:t>
      </w:r>
      <w:r>
        <w:t xml:space="preserve"> - сетка; </w:t>
      </w:r>
      <w:r>
        <w:rPr>
          <w:i/>
        </w:rPr>
        <w:t>11</w:t>
      </w:r>
      <w:r>
        <w:t xml:space="preserve"> - воздушный</w:t>
      </w:r>
    </w:p>
    <w:p w:rsidR="0061780C" w:rsidRDefault="0061780C">
      <w:pPr>
        <w:pStyle w:val="ConsPlusNormal"/>
        <w:jc w:val="center"/>
      </w:pPr>
      <w:r>
        <w:t xml:space="preserve">зазор; </w:t>
      </w:r>
      <w:r>
        <w:rPr>
          <w:i/>
        </w:rPr>
        <w:t>12</w:t>
      </w:r>
      <w:r>
        <w:t xml:space="preserve"> - пенополистирол; </w:t>
      </w:r>
      <w:r>
        <w:rPr>
          <w:i/>
        </w:rPr>
        <w:t>13</w:t>
      </w:r>
      <w:r>
        <w:t xml:space="preserve"> - регулируемая по горизонтали</w:t>
      </w:r>
    </w:p>
    <w:p w:rsidR="0061780C" w:rsidRDefault="0061780C">
      <w:pPr>
        <w:pStyle w:val="ConsPlusNormal"/>
        <w:jc w:val="center"/>
      </w:pPr>
      <w:r>
        <w:t xml:space="preserve">консоль из коррозионно-стойкой стали; </w:t>
      </w:r>
      <w:r>
        <w:rPr>
          <w:i/>
        </w:rPr>
        <w:t>14</w:t>
      </w:r>
      <w:r>
        <w:t xml:space="preserve"> - втулка с резьбой,</w:t>
      </w:r>
    </w:p>
    <w:p w:rsidR="0061780C" w:rsidRDefault="0061780C">
      <w:pPr>
        <w:pStyle w:val="ConsPlusNormal"/>
        <w:jc w:val="center"/>
      </w:pPr>
      <w:r>
        <w:t>привариваемая к арматурному каркасу</w:t>
      </w:r>
    </w:p>
    <w:p w:rsidR="0061780C" w:rsidRDefault="0061780C">
      <w:pPr>
        <w:pStyle w:val="ConsPlusNormal"/>
        <w:ind w:firstLine="540"/>
        <w:jc w:val="both"/>
      </w:pPr>
    </w:p>
    <w:p w:rsidR="0061780C" w:rsidRDefault="0061780C">
      <w:pPr>
        <w:pStyle w:val="ConsPlusNormal"/>
        <w:jc w:val="center"/>
      </w:pPr>
      <w:bookmarkStart w:id="14" w:name="P443"/>
      <w:bookmarkEnd w:id="14"/>
      <w:r>
        <w:rPr>
          <w:b/>
          <w:i/>
        </w:rPr>
        <w:t>Рисунок 8.6г</w:t>
      </w:r>
      <w:r>
        <w:t xml:space="preserve"> </w:t>
      </w:r>
      <w:r>
        <w:rPr>
          <w:b/>
        </w:rPr>
        <w:t>- Наружная трехслойная стена с лицевым слоем,</w:t>
      </w:r>
    </w:p>
    <w:p w:rsidR="0061780C" w:rsidRDefault="0061780C">
      <w:pPr>
        <w:pStyle w:val="ConsPlusNormal"/>
        <w:jc w:val="center"/>
      </w:pPr>
      <w:r>
        <w:rPr>
          <w:b/>
        </w:rPr>
        <w:t>опирающимся на кронштейны из коррозионно-стойкой стали</w:t>
      </w:r>
    </w:p>
    <w:p w:rsidR="0061780C" w:rsidRDefault="0061780C">
      <w:pPr>
        <w:pStyle w:val="ConsPlusNormal"/>
        <w:jc w:val="center"/>
      </w:pPr>
      <w:r>
        <w:rPr>
          <w:b/>
        </w:rPr>
        <w:t>заводского изготовления с регулируемым вылетом кронштейна</w:t>
      </w:r>
    </w:p>
    <w:p w:rsidR="0061780C" w:rsidRDefault="0061780C">
      <w:pPr>
        <w:pStyle w:val="ConsPlusNormal"/>
        <w:jc w:val="center"/>
      </w:pPr>
      <w:r>
        <w:rPr>
          <w:b/>
        </w:rPr>
        <w:t>(тип 1)</w:t>
      </w:r>
    </w:p>
    <w:p w:rsidR="0061780C" w:rsidRDefault="0061780C">
      <w:pPr>
        <w:pStyle w:val="ConsPlusNormal"/>
        <w:jc w:val="center"/>
      </w:pPr>
      <w:r>
        <w:t xml:space="preserve">(рисунок 8.6г введен </w:t>
      </w:r>
      <w:hyperlink r:id="rId149">
        <w:r>
          <w:rPr>
            <w:color w:val="0000FF"/>
          </w:rPr>
          <w:t>Изменением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center"/>
      </w:pPr>
      <w:r>
        <w:rPr>
          <w:noProof/>
          <w:position w:val="-271"/>
        </w:rPr>
        <w:drawing>
          <wp:inline distT="0" distB="0" distL="0" distR="0">
            <wp:extent cx="4029710" cy="358775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4029710" cy="3587750"/>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r>
        <w:rPr>
          <w:i/>
        </w:rPr>
        <w:t>1</w:t>
      </w:r>
      <w:r>
        <w:t xml:space="preserve"> - лицевой слой; </w:t>
      </w:r>
      <w:r>
        <w:rPr>
          <w:i/>
        </w:rPr>
        <w:t>2</w:t>
      </w:r>
      <w:r>
        <w:t xml:space="preserve"> - утеплитель; </w:t>
      </w:r>
      <w:r>
        <w:rPr>
          <w:i/>
        </w:rPr>
        <w:t>3</w:t>
      </w:r>
      <w:r>
        <w:t xml:space="preserve"> - монолитная</w:t>
      </w:r>
    </w:p>
    <w:p w:rsidR="0061780C" w:rsidRDefault="0061780C">
      <w:pPr>
        <w:pStyle w:val="ConsPlusNormal"/>
        <w:jc w:val="center"/>
      </w:pPr>
      <w:r>
        <w:t xml:space="preserve">железобетонная стена; </w:t>
      </w:r>
      <w:r>
        <w:rPr>
          <w:i/>
        </w:rPr>
        <w:t>4</w:t>
      </w:r>
      <w:r>
        <w:t xml:space="preserve"> - опорный узел с регулируемым</w:t>
      </w:r>
    </w:p>
    <w:p w:rsidR="0061780C" w:rsidRDefault="0061780C">
      <w:pPr>
        <w:pStyle w:val="ConsPlusNormal"/>
        <w:jc w:val="center"/>
      </w:pPr>
      <w:r>
        <w:t xml:space="preserve">вылетом из плоскости стены; </w:t>
      </w:r>
      <w:r>
        <w:rPr>
          <w:i/>
        </w:rPr>
        <w:t>5</w:t>
      </w:r>
      <w:r>
        <w:t xml:space="preserve"> - воздушный зазор;</w:t>
      </w:r>
    </w:p>
    <w:p w:rsidR="0061780C" w:rsidRDefault="0061780C">
      <w:pPr>
        <w:pStyle w:val="ConsPlusNormal"/>
        <w:jc w:val="center"/>
      </w:pPr>
      <w:r>
        <w:rPr>
          <w:i/>
        </w:rPr>
        <w:t>6</w:t>
      </w:r>
      <w:r>
        <w:t xml:space="preserve"> - сетка; </w:t>
      </w:r>
      <w:r>
        <w:rPr>
          <w:i/>
        </w:rPr>
        <w:t>7</w:t>
      </w:r>
      <w:r>
        <w:t xml:space="preserve"> - гибкие связи</w:t>
      </w:r>
    </w:p>
    <w:p w:rsidR="0061780C" w:rsidRDefault="0061780C">
      <w:pPr>
        <w:pStyle w:val="ConsPlusNormal"/>
        <w:ind w:firstLine="540"/>
        <w:jc w:val="both"/>
      </w:pPr>
    </w:p>
    <w:p w:rsidR="0061780C" w:rsidRDefault="0061780C">
      <w:pPr>
        <w:pStyle w:val="ConsPlusNormal"/>
        <w:jc w:val="center"/>
      </w:pPr>
      <w:bookmarkStart w:id="15" w:name="P459"/>
      <w:bookmarkEnd w:id="15"/>
      <w:r>
        <w:rPr>
          <w:b/>
          <w:i/>
        </w:rPr>
        <w:t>Рисунок 8.6д</w:t>
      </w:r>
      <w:r>
        <w:t xml:space="preserve"> </w:t>
      </w:r>
      <w:r>
        <w:rPr>
          <w:b/>
        </w:rPr>
        <w:t>- Наружная трехслойная стена с лицевым слоем,</w:t>
      </w:r>
    </w:p>
    <w:p w:rsidR="0061780C" w:rsidRDefault="0061780C">
      <w:pPr>
        <w:pStyle w:val="ConsPlusNormal"/>
        <w:jc w:val="center"/>
      </w:pPr>
      <w:r>
        <w:rPr>
          <w:b/>
        </w:rPr>
        <w:t>опирающимся на кронштейны из коррозионно-стойкой стали</w:t>
      </w:r>
    </w:p>
    <w:p w:rsidR="0061780C" w:rsidRDefault="0061780C">
      <w:pPr>
        <w:pStyle w:val="ConsPlusNormal"/>
        <w:jc w:val="center"/>
      </w:pPr>
      <w:r>
        <w:rPr>
          <w:b/>
        </w:rPr>
        <w:t>заводского изготовления с регулируемым вылетом кронштейна</w:t>
      </w:r>
    </w:p>
    <w:p w:rsidR="0061780C" w:rsidRDefault="0061780C">
      <w:pPr>
        <w:pStyle w:val="ConsPlusNormal"/>
        <w:jc w:val="center"/>
      </w:pPr>
      <w:r>
        <w:rPr>
          <w:b/>
        </w:rPr>
        <w:t>(тип 2)</w:t>
      </w:r>
    </w:p>
    <w:p w:rsidR="0061780C" w:rsidRDefault="0061780C">
      <w:pPr>
        <w:pStyle w:val="ConsPlusNormal"/>
        <w:jc w:val="center"/>
      </w:pPr>
      <w:r>
        <w:t xml:space="preserve">(рисунок 8.6д введен </w:t>
      </w:r>
      <w:hyperlink r:id="rId151">
        <w:r>
          <w:rPr>
            <w:color w:val="0000FF"/>
          </w:rPr>
          <w:t>Изменением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center"/>
      </w:pPr>
      <w:r>
        <w:rPr>
          <w:noProof/>
          <w:position w:val="-162"/>
        </w:rPr>
        <w:lastRenderedPageBreak/>
        <w:drawing>
          <wp:inline distT="0" distB="0" distL="0" distR="0">
            <wp:extent cx="5561965" cy="22072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5561965" cy="2207260"/>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r>
        <w:rPr>
          <w:i/>
        </w:rPr>
        <w:t>1</w:t>
      </w:r>
      <w:r>
        <w:t xml:space="preserve"> - упругая прокладка; </w:t>
      </w:r>
      <w:r>
        <w:rPr>
          <w:i/>
        </w:rPr>
        <w:t>2</w:t>
      </w:r>
      <w:r>
        <w:t xml:space="preserve"> - стальная пластина; </w:t>
      </w:r>
      <w:r>
        <w:rPr>
          <w:i/>
        </w:rPr>
        <w:t>3</w:t>
      </w:r>
      <w:r>
        <w:t xml:space="preserve"> - анкерный</w:t>
      </w:r>
    </w:p>
    <w:p w:rsidR="0061780C" w:rsidRDefault="0061780C">
      <w:pPr>
        <w:pStyle w:val="ConsPlusNormal"/>
        <w:jc w:val="center"/>
      </w:pPr>
      <w:r>
        <w:t xml:space="preserve">болт; </w:t>
      </w:r>
      <w:r>
        <w:rPr>
          <w:i/>
        </w:rPr>
        <w:t>4</w:t>
      </w:r>
      <w:r>
        <w:t xml:space="preserve"> - горизонтальный уголок; </w:t>
      </w:r>
      <w:r>
        <w:rPr>
          <w:i/>
        </w:rPr>
        <w:t>5</w:t>
      </w:r>
      <w:r>
        <w:t xml:space="preserve"> - плита перекрытия;</w:t>
      </w:r>
    </w:p>
    <w:p w:rsidR="0061780C" w:rsidRDefault="0061780C">
      <w:pPr>
        <w:pStyle w:val="ConsPlusNormal"/>
        <w:jc w:val="center"/>
      </w:pPr>
      <w:r>
        <w:rPr>
          <w:i/>
        </w:rPr>
        <w:t>6</w:t>
      </w:r>
      <w:r>
        <w:t xml:space="preserve"> - кладка внутреннего слоя; </w:t>
      </w:r>
      <w:r>
        <w:rPr>
          <w:i/>
        </w:rPr>
        <w:t>7</w:t>
      </w:r>
      <w:r>
        <w:t xml:space="preserve"> - кладка лицевого слоя;</w:t>
      </w:r>
    </w:p>
    <w:p w:rsidR="0061780C" w:rsidRDefault="0061780C">
      <w:pPr>
        <w:pStyle w:val="ConsPlusNormal"/>
        <w:jc w:val="center"/>
      </w:pPr>
      <w:r>
        <w:rPr>
          <w:i/>
        </w:rPr>
        <w:t>8</w:t>
      </w:r>
      <w:r>
        <w:t xml:space="preserve"> - подрезанный кирпич</w:t>
      </w:r>
    </w:p>
    <w:p w:rsidR="0061780C" w:rsidRDefault="0061780C">
      <w:pPr>
        <w:pStyle w:val="ConsPlusNormal"/>
        <w:ind w:firstLine="540"/>
        <w:jc w:val="both"/>
      </w:pPr>
    </w:p>
    <w:p w:rsidR="0061780C" w:rsidRDefault="0061780C">
      <w:pPr>
        <w:pStyle w:val="ConsPlusNormal"/>
        <w:jc w:val="center"/>
      </w:pPr>
      <w:bookmarkStart w:id="16" w:name="P475"/>
      <w:bookmarkEnd w:id="16"/>
      <w:r>
        <w:rPr>
          <w:b/>
          <w:i/>
        </w:rPr>
        <w:t>Рисунок 8.6е</w:t>
      </w:r>
      <w:r>
        <w:t xml:space="preserve"> </w:t>
      </w:r>
      <w:r>
        <w:rPr>
          <w:b/>
        </w:rPr>
        <w:t>- Устройство вертикальных деформационных швов</w:t>
      </w:r>
    </w:p>
    <w:p w:rsidR="0061780C" w:rsidRDefault="0061780C">
      <w:pPr>
        <w:pStyle w:val="ConsPlusNormal"/>
        <w:jc w:val="center"/>
      </w:pPr>
      <w:r>
        <w:rPr>
          <w:b/>
        </w:rPr>
        <w:t>между вертикальными элементами стальных кронштейнов</w:t>
      </w:r>
    </w:p>
    <w:p w:rsidR="0061780C" w:rsidRDefault="0061780C">
      <w:pPr>
        <w:pStyle w:val="ConsPlusNormal"/>
        <w:jc w:val="center"/>
      </w:pPr>
      <w:r>
        <w:rPr>
          <w:b/>
        </w:rPr>
        <w:t>и кирпичной кладкой лицевого слоя</w:t>
      </w:r>
    </w:p>
    <w:p w:rsidR="0061780C" w:rsidRDefault="0061780C">
      <w:pPr>
        <w:pStyle w:val="ConsPlusNormal"/>
        <w:jc w:val="center"/>
      </w:pPr>
      <w:r>
        <w:t xml:space="preserve">(рисунок 8.6е введен </w:t>
      </w:r>
      <w:hyperlink r:id="rId153">
        <w:r>
          <w:rPr>
            <w:color w:val="0000FF"/>
          </w:rPr>
          <w:t>Изменением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r>
        <w:t>Пример опирания лицевого слоя на защемленную во внутреннем слое консольную железобетонную балку в трехслойных стенах приведен на рисунке 8.7.</w:t>
      </w:r>
    </w:p>
    <w:p w:rsidR="0061780C" w:rsidRDefault="0061780C">
      <w:pPr>
        <w:pStyle w:val="ConsPlusNormal"/>
        <w:spacing w:before="220"/>
        <w:ind w:firstLine="540"/>
        <w:jc w:val="both"/>
      </w:pPr>
      <w:r>
        <w:t>Горизонтальный деформационный шов выполняют в лицевом слое под балкой.</w:t>
      </w:r>
    </w:p>
    <w:p w:rsidR="0061780C" w:rsidRDefault="0061780C">
      <w:pPr>
        <w:pStyle w:val="ConsPlusNormal"/>
        <w:jc w:val="both"/>
      </w:pPr>
    </w:p>
    <w:p w:rsidR="0061780C" w:rsidRDefault="0061780C">
      <w:pPr>
        <w:pStyle w:val="ConsPlusNormal"/>
        <w:jc w:val="center"/>
      </w:pPr>
      <w:r>
        <w:rPr>
          <w:noProof/>
          <w:position w:val="-195"/>
        </w:rPr>
        <w:drawing>
          <wp:inline distT="0" distB="0" distL="0" distR="0">
            <wp:extent cx="1914525" cy="26187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14525" cy="2618740"/>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лицевой слой стены; </w:t>
      </w:r>
      <w:r>
        <w:rPr>
          <w:i/>
        </w:rPr>
        <w:t>2</w:t>
      </w:r>
      <w:r>
        <w:t xml:space="preserve"> - железобетонная балка</w:t>
      </w:r>
    </w:p>
    <w:p w:rsidR="0061780C" w:rsidRDefault="0061780C">
      <w:pPr>
        <w:pStyle w:val="ConsPlusNormal"/>
        <w:jc w:val="center"/>
      </w:pPr>
      <w:r>
        <w:t xml:space="preserve">со скошенным торцом; </w:t>
      </w:r>
      <w:r>
        <w:rPr>
          <w:i/>
        </w:rPr>
        <w:t>3</w:t>
      </w:r>
      <w:r>
        <w:t xml:space="preserve"> - внутренний слой;</w:t>
      </w:r>
    </w:p>
    <w:p w:rsidR="0061780C" w:rsidRDefault="0061780C">
      <w:pPr>
        <w:pStyle w:val="ConsPlusNormal"/>
        <w:jc w:val="center"/>
      </w:pPr>
      <w:r>
        <w:rPr>
          <w:i/>
        </w:rPr>
        <w:t>4</w:t>
      </w:r>
      <w:r>
        <w:t xml:space="preserve"> - горизонтальные гибкие связи; </w:t>
      </w:r>
      <w:r>
        <w:rPr>
          <w:i/>
        </w:rPr>
        <w:t>5</w:t>
      </w:r>
      <w:r>
        <w:t xml:space="preserve"> - термовкладыш;</w:t>
      </w:r>
    </w:p>
    <w:p w:rsidR="0061780C" w:rsidRDefault="0061780C">
      <w:pPr>
        <w:pStyle w:val="ConsPlusNormal"/>
        <w:jc w:val="center"/>
      </w:pPr>
      <w:r>
        <w:rPr>
          <w:i/>
        </w:rPr>
        <w:t>6</w:t>
      </w:r>
      <w:r>
        <w:t xml:space="preserve"> - горизонтальный деформационный шов; </w:t>
      </w:r>
      <w:r>
        <w:rPr>
          <w:i/>
        </w:rPr>
        <w:t>7</w:t>
      </w:r>
      <w:r>
        <w:t xml:space="preserve"> - сборная</w:t>
      </w:r>
    </w:p>
    <w:p w:rsidR="0061780C" w:rsidRDefault="0061780C">
      <w:pPr>
        <w:pStyle w:val="ConsPlusNormal"/>
        <w:jc w:val="center"/>
      </w:pPr>
      <w:r>
        <w:t xml:space="preserve">железобетонная плита перекрытия; </w:t>
      </w:r>
      <w:r>
        <w:rPr>
          <w:i/>
        </w:rPr>
        <w:t>8</w:t>
      </w:r>
      <w:r>
        <w:t xml:space="preserve"> - утеплитель;</w:t>
      </w:r>
    </w:p>
    <w:p w:rsidR="0061780C" w:rsidRDefault="0061780C">
      <w:pPr>
        <w:pStyle w:val="ConsPlusNormal"/>
        <w:jc w:val="center"/>
      </w:pPr>
      <w:r>
        <w:rPr>
          <w:i/>
        </w:rPr>
        <w:t>9</w:t>
      </w:r>
      <w:r>
        <w:t xml:space="preserve"> - воздушная прослойка</w:t>
      </w:r>
    </w:p>
    <w:p w:rsidR="0061780C" w:rsidRDefault="0061780C">
      <w:pPr>
        <w:pStyle w:val="ConsPlusNormal"/>
        <w:jc w:val="both"/>
      </w:pPr>
    </w:p>
    <w:p w:rsidR="0061780C" w:rsidRDefault="0061780C">
      <w:pPr>
        <w:pStyle w:val="ConsPlusNormal"/>
        <w:jc w:val="center"/>
      </w:pPr>
      <w:bookmarkStart w:id="17" w:name="P493"/>
      <w:bookmarkEnd w:id="17"/>
      <w:r>
        <w:rPr>
          <w:b/>
          <w:i/>
        </w:rPr>
        <w:t>Рисунок 8.7</w:t>
      </w:r>
      <w:r>
        <w:t xml:space="preserve"> </w:t>
      </w:r>
      <w:r>
        <w:rPr>
          <w:b/>
        </w:rPr>
        <w:t>- Наружные трехслойные стены с лицевым слоем,</w:t>
      </w:r>
    </w:p>
    <w:p w:rsidR="0061780C" w:rsidRDefault="0061780C">
      <w:pPr>
        <w:pStyle w:val="ConsPlusNormal"/>
        <w:jc w:val="center"/>
      </w:pPr>
      <w:r>
        <w:rPr>
          <w:b/>
        </w:rPr>
        <w:lastRenderedPageBreak/>
        <w:t>опирающимся на железобетонную балку, защемленную</w:t>
      </w:r>
    </w:p>
    <w:p w:rsidR="0061780C" w:rsidRDefault="0061780C">
      <w:pPr>
        <w:pStyle w:val="ConsPlusNormal"/>
        <w:jc w:val="center"/>
      </w:pPr>
      <w:r>
        <w:rPr>
          <w:b/>
        </w:rPr>
        <w:t>в кладку внутреннего несущего слоя</w:t>
      </w:r>
    </w:p>
    <w:p w:rsidR="0061780C" w:rsidRDefault="0061780C">
      <w:pPr>
        <w:pStyle w:val="ConsPlusNormal"/>
        <w:jc w:val="both"/>
      </w:pPr>
    </w:p>
    <w:p w:rsidR="0061780C" w:rsidRDefault="0061780C">
      <w:pPr>
        <w:pStyle w:val="ConsPlusNormal"/>
        <w:ind w:firstLine="540"/>
        <w:jc w:val="both"/>
      </w:pPr>
      <w:r>
        <w:t>Пример с консольной железобетонной балкой заводского изготовления, которая служит одновременно несъемной опалубкой при бетонировании плиты перекрытия, для трехслойной стены приведен на рисунке 8.8. В балке имеются выпуски арматуры, которые заводятся в плиту перекрытия. Горизонтальный деформационный шов выполняют в лицевом слое под балкой. Торец облицовывают керамической плиткой в заводских условиях.</w:t>
      </w:r>
    </w:p>
    <w:p w:rsidR="0061780C" w:rsidRDefault="0061780C">
      <w:pPr>
        <w:pStyle w:val="ConsPlusNormal"/>
        <w:jc w:val="both"/>
      </w:pPr>
    </w:p>
    <w:p w:rsidR="0061780C" w:rsidRDefault="0061780C">
      <w:pPr>
        <w:pStyle w:val="ConsPlusNormal"/>
        <w:jc w:val="center"/>
      </w:pPr>
      <w:r>
        <w:rPr>
          <w:noProof/>
          <w:position w:val="-164"/>
        </w:rPr>
        <w:drawing>
          <wp:inline distT="0" distB="0" distL="0" distR="0">
            <wp:extent cx="5511800" cy="223329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11800" cy="2233295"/>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лицевой слой; </w:t>
      </w:r>
      <w:r>
        <w:rPr>
          <w:i/>
        </w:rPr>
        <w:t>2</w:t>
      </w:r>
      <w:r>
        <w:t xml:space="preserve"> - железобетонная балка заводского</w:t>
      </w:r>
    </w:p>
    <w:p w:rsidR="0061780C" w:rsidRDefault="0061780C">
      <w:pPr>
        <w:pStyle w:val="ConsPlusNormal"/>
        <w:jc w:val="center"/>
      </w:pPr>
      <w:r>
        <w:t>изготовления с выпусками арматуры, служащая несъемной</w:t>
      </w:r>
    </w:p>
    <w:p w:rsidR="0061780C" w:rsidRDefault="0061780C">
      <w:pPr>
        <w:pStyle w:val="ConsPlusNormal"/>
        <w:jc w:val="center"/>
      </w:pPr>
      <w:r>
        <w:t xml:space="preserve">опалубкой; </w:t>
      </w:r>
      <w:r>
        <w:rPr>
          <w:i/>
        </w:rPr>
        <w:t>3</w:t>
      </w:r>
      <w:r>
        <w:t xml:space="preserve"> - внутренний слой; </w:t>
      </w:r>
      <w:r>
        <w:rPr>
          <w:i/>
        </w:rPr>
        <w:t>4</w:t>
      </w:r>
      <w:r>
        <w:t xml:space="preserve"> - гибкие связи;</w:t>
      </w:r>
    </w:p>
    <w:p w:rsidR="0061780C" w:rsidRDefault="0061780C">
      <w:pPr>
        <w:pStyle w:val="ConsPlusNormal"/>
        <w:jc w:val="center"/>
      </w:pPr>
      <w:r>
        <w:rPr>
          <w:i/>
        </w:rPr>
        <w:t>5</w:t>
      </w:r>
      <w:r>
        <w:t xml:space="preserve"> - термовкладыш; </w:t>
      </w:r>
      <w:r>
        <w:rPr>
          <w:i/>
        </w:rPr>
        <w:t>6</w:t>
      </w:r>
      <w:r>
        <w:t xml:space="preserve"> - деформационный шов; </w:t>
      </w:r>
      <w:r>
        <w:rPr>
          <w:i/>
        </w:rPr>
        <w:t>7</w:t>
      </w:r>
      <w:r>
        <w:t xml:space="preserve"> - монолитная</w:t>
      </w:r>
    </w:p>
    <w:p w:rsidR="0061780C" w:rsidRDefault="0061780C">
      <w:pPr>
        <w:pStyle w:val="ConsPlusNormal"/>
        <w:jc w:val="center"/>
      </w:pPr>
      <w:r>
        <w:t xml:space="preserve">железобетонная плита; </w:t>
      </w:r>
      <w:r>
        <w:rPr>
          <w:i/>
        </w:rPr>
        <w:t>8</w:t>
      </w:r>
      <w:r>
        <w:t xml:space="preserve"> - отлив из металлопластика;</w:t>
      </w:r>
    </w:p>
    <w:p w:rsidR="0061780C" w:rsidRDefault="0061780C">
      <w:pPr>
        <w:pStyle w:val="ConsPlusNormal"/>
        <w:jc w:val="center"/>
      </w:pPr>
      <w:r>
        <w:rPr>
          <w:i/>
        </w:rPr>
        <w:t>9</w:t>
      </w:r>
      <w:r>
        <w:t xml:space="preserve"> - гидроизоляция; </w:t>
      </w:r>
      <w:r>
        <w:rPr>
          <w:i/>
        </w:rPr>
        <w:t>10</w:t>
      </w:r>
      <w:r>
        <w:t xml:space="preserve"> - утеплитель; </w:t>
      </w:r>
      <w:r>
        <w:rPr>
          <w:i/>
        </w:rPr>
        <w:t>11</w:t>
      </w:r>
      <w:r>
        <w:t xml:space="preserve"> - воздушная</w:t>
      </w:r>
    </w:p>
    <w:p w:rsidR="0061780C" w:rsidRDefault="0061780C">
      <w:pPr>
        <w:pStyle w:val="ConsPlusNormal"/>
        <w:jc w:val="center"/>
      </w:pPr>
      <w:r>
        <w:t xml:space="preserve">прослойка; </w:t>
      </w:r>
      <w:r>
        <w:rPr>
          <w:i/>
        </w:rPr>
        <w:t>12</w:t>
      </w:r>
      <w:r>
        <w:t xml:space="preserve"> - выпуски арматуры; </w:t>
      </w:r>
      <w:r>
        <w:rPr>
          <w:i/>
        </w:rPr>
        <w:t>13</w:t>
      </w:r>
      <w:r>
        <w:t xml:space="preserve"> - керамическая плитка</w:t>
      </w:r>
    </w:p>
    <w:p w:rsidR="0061780C" w:rsidRDefault="0061780C">
      <w:pPr>
        <w:pStyle w:val="ConsPlusNormal"/>
        <w:jc w:val="center"/>
      </w:pPr>
      <w:r>
        <w:t xml:space="preserve">(в ред. </w:t>
      </w:r>
      <w:hyperlink r:id="rId156">
        <w:r>
          <w:rPr>
            <w:color w:val="0000FF"/>
          </w:rPr>
          <w:t>Изменения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jc w:val="both"/>
      </w:pPr>
    </w:p>
    <w:p w:rsidR="0061780C" w:rsidRDefault="0061780C">
      <w:pPr>
        <w:pStyle w:val="ConsPlusNormal"/>
        <w:jc w:val="center"/>
      </w:pPr>
      <w:bookmarkStart w:id="18" w:name="P511"/>
      <w:bookmarkEnd w:id="18"/>
      <w:r>
        <w:rPr>
          <w:b/>
          <w:i/>
        </w:rPr>
        <w:t>Рисунок 8.8</w:t>
      </w:r>
      <w:r>
        <w:t xml:space="preserve"> </w:t>
      </w:r>
      <w:r>
        <w:rPr>
          <w:b/>
        </w:rPr>
        <w:t>- Наружные трехслойные стены с лицевым слоем,</w:t>
      </w:r>
    </w:p>
    <w:p w:rsidR="0061780C" w:rsidRDefault="0061780C">
      <w:pPr>
        <w:pStyle w:val="ConsPlusNormal"/>
        <w:jc w:val="center"/>
      </w:pPr>
      <w:r>
        <w:rPr>
          <w:b/>
        </w:rPr>
        <w:t>опирающимся на плиту перекрытия с закрепленной к ней</w:t>
      </w:r>
    </w:p>
    <w:p w:rsidR="0061780C" w:rsidRDefault="0061780C">
      <w:pPr>
        <w:pStyle w:val="ConsPlusNormal"/>
        <w:jc w:val="center"/>
      </w:pPr>
      <w:r>
        <w:rPr>
          <w:b/>
        </w:rPr>
        <w:t>железобетонной консольной балкой заводского изготовления</w:t>
      </w:r>
    </w:p>
    <w:p w:rsidR="0061780C" w:rsidRDefault="0061780C">
      <w:pPr>
        <w:pStyle w:val="ConsPlusNormal"/>
        <w:jc w:val="center"/>
      </w:pPr>
      <w:r>
        <w:rPr>
          <w:b/>
        </w:rPr>
        <w:t>с заведенными в плиту выпусками арматуры</w:t>
      </w:r>
    </w:p>
    <w:p w:rsidR="0061780C" w:rsidRDefault="0061780C">
      <w:pPr>
        <w:pStyle w:val="ConsPlusNormal"/>
        <w:jc w:val="both"/>
      </w:pPr>
    </w:p>
    <w:p w:rsidR="0061780C" w:rsidRDefault="0061780C">
      <w:pPr>
        <w:pStyle w:val="ConsPlusTitle"/>
        <w:ind w:firstLine="540"/>
        <w:jc w:val="both"/>
        <w:outlineLvl w:val="1"/>
      </w:pPr>
      <w:r>
        <w:t>9 Расчет многослойных стен на центральное и внецентренное сжатие</w:t>
      </w:r>
    </w:p>
    <w:p w:rsidR="0061780C" w:rsidRDefault="0061780C">
      <w:pPr>
        <w:pStyle w:val="ConsPlusNormal"/>
        <w:jc w:val="both"/>
      </w:pPr>
    </w:p>
    <w:p w:rsidR="0061780C" w:rsidRDefault="0061780C">
      <w:pPr>
        <w:pStyle w:val="ConsPlusNormal"/>
        <w:ind w:firstLine="540"/>
        <w:jc w:val="both"/>
      </w:pPr>
      <w:r>
        <w:rPr>
          <w:b/>
        </w:rPr>
        <w:t>9.1 Двухслойные несущие и самонесущие стены с внутренним слоем из камней и блоков</w:t>
      </w:r>
    </w:p>
    <w:p w:rsidR="0061780C" w:rsidRDefault="0061780C">
      <w:pPr>
        <w:pStyle w:val="ConsPlusNormal"/>
        <w:spacing w:before="220"/>
        <w:ind w:firstLine="540"/>
        <w:jc w:val="both"/>
      </w:pPr>
      <w:r>
        <w:t xml:space="preserve">Расчет двухслойных стен с жесткими связями </w:t>
      </w:r>
      <w:hyperlink w:anchor="P327">
        <w:r>
          <w:rPr>
            <w:color w:val="0000FF"/>
          </w:rPr>
          <w:t>(рисунок 8.2)</w:t>
        </w:r>
      </w:hyperlink>
      <w:r>
        <w:t xml:space="preserve"> следует проводить:</w:t>
      </w:r>
    </w:p>
    <w:p w:rsidR="0061780C" w:rsidRDefault="0061780C">
      <w:pPr>
        <w:pStyle w:val="ConsPlusNormal"/>
        <w:spacing w:before="220"/>
        <w:ind w:firstLine="540"/>
        <w:jc w:val="both"/>
      </w:pPr>
      <w:r>
        <w:t xml:space="preserve">а) при центральном сжатии по </w:t>
      </w:r>
      <w:hyperlink r:id="rId157">
        <w:r>
          <w:rPr>
            <w:color w:val="0000FF"/>
          </w:rPr>
          <w:t>формуле (10)</w:t>
        </w:r>
      </w:hyperlink>
      <w:r>
        <w:t xml:space="preserve"> СП 15.13330.2012;</w:t>
      </w:r>
    </w:p>
    <w:p w:rsidR="0061780C" w:rsidRDefault="0061780C">
      <w:pPr>
        <w:pStyle w:val="ConsPlusNormal"/>
        <w:spacing w:before="220"/>
        <w:ind w:firstLine="540"/>
        <w:jc w:val="both"/>
      </w:pPr>
      <w:r>
        <w:t xml:space="preserve">б) при внецентренном сжатии по </w:t>
      </w:r>
      <w:hyperlink r:id="rId158">
        <w:r>
          <w:rPr>
            <w:color w:val="0000FF"/>
          </w:rPr>
          <w:t>формуле (13)</w:t>
        </w:r>
      </w:hyperlink>
      <w:r>
        <w:t xml:space="preserve"> СП 15.13330.2012.</w:t>
      </w:r>
    </w:p>
    <w:p w:rsidR="0061780C" w:rsidRDefault="0061780C">
      <w:pPr>
        <w:pStyle w:val="ConsPlusNormal"/>
        <w:spacing w:before="220"/>
        <w:ind w:firstLine="540"/>
        <w:jc w:val="both"/>
      </w:pPr>
      <w:r>
        <w:t xml:space="preserve">В </w:t>
      </w:r>
      <w:hyperlink r:id="rId159">
        <w:r>
          <w:rPr>
            <w:color w:val="0000FF"/>
          </w:rPr>
          <w:t>формулах (10)</w:t>
        </w:r>
      </w:hyperlink>
      <w:r>
        <w:t xml:space="preserve"> и </w:t>
      </w:r>
      <w:hyperlink r:id="rId160">
        <w:r>
          <w:rPr>
            <w:color w:val="0000FF"/>
          </w:rPr>
          <w:t>(13)</w:t>
        </w:r>
      </w:hyperlink>
      <w:r>
        <w:t xml:space="preserve"> приведенных в СП 15.13330.2012, принимают: площадь приведенного сечения </w:t>
      </w:r>
      <w:r>
        <w:rPr>
          <w:i/>
        </w:rPr>
        <w:t>A</w:t>
      </w:r>
      <w:r>
        <w:rPr>
          <w:i/>
          <w:vertAlign w:val="subscript"/>
        </w:rPr>
        <w:t>red</w:t>
      </w:r>
      <w:r>
        <w:t xml:space="preserve">, площадь сжатой части приведенного сечения </w:t>
      </w:r>
      <w:r>
        <w:rPr>
          <w:i/>
        </w:rPr>
        <w:t>A</w:t>
      </w:r>
      <w:r>
        <w:rPr>
          <w:i/>
          <w:vertAlign w:val="subscript"/>
        </w:rPr>
        <w:t>c,red</w:t>
      </w:r>
      <w:r>
        <w:t xml:space="preserve"> и расчетное сопротивление слоя, к которому приводится сечение, с учетом коэффициента использования его прочности </w:t>
      </w:r>
      <w:r>
        <w:rPr>
          <w:i/>
        </w:rPr>
        <w:t>m</w:t>
      </w:r>
      <w:r>
        <w:t>.</w:t>
      </w:r>
    </w:p>
    <w:p w:rsidR="0061780C" w:rsidRDefault="0061780C">
      <w:pPr>
        <w:pStyle w:val="ConsPlusNormal"/>
        <w:spacing w:before="220"/>
        <w:ind w:firstLine="540"/>
        <w:jc w:val="both"/>
      </w:pPr>
      <w:r>
        <w:t xml:space="preserve">Коэффициенты использования прочности </w:t>
      </w:r>
      <w:r>
        <w:rPr>
          <w:i/>
        </w:rPr>
        <w:t>m</w:t>
      </w:r>
      <w:r>
        <w:t xml:space="preserve"> и </w:t>
      </w:r>
      <w:r>
        <w:rPr>
          <w:i/>
        </w:rPr>
        <w:t>m</w:t>
      </w:r>
      <w:r>
        <w:rPr>
          <w:i/>
          <w:vertAlign w:val="subscript"/>
        </w:rPr>
        <w:t>i</w:t>
      </w:r>
      <w:r>
        <w:t xml:space="preserve"> приведены в </w:t>
      </w:r>
      <w:hyperlink w:anchor="P529">
        <w:r>
          <w:rPr>
            <w:color w:val="0000FF"/>
          </w:rPr>
          <w:t>таблице 9.1</w:t>
        </w:r>
      </w:hyperlink>
      <w:r>
        <w:t xml:space="preserve">, где </w:t>
      </w:r>
      <w:r>
        <w:rPr>
          <w:i/>
        </w:rPr>
        <w:t>m</w:t>
      </w:r>
      <w:r>
        <w:t xml:space="preserve"> - коэффициент использования прочности слоя, к которому приводится сечение, </w:t>
      </w:r>
      <w:r>
        <w:rPr>
          <w:i/>
        </w:rPr>
        <w:t>m</w:t>
      </w:r>
      <w:r>
        <w:rPr>
          <w:i/>
          <w:vertAlign w:val="subscript"/>
        </w:rPr>
        <w:t>i</w:t>
      </w:r>
      <w:r>
        <w:t xml:space="preserve"> - коэффициент использования прочности любого другого слоя.</w:t>
      </w:r>
    </w:p>
    <w:p w:rsidR="0061780C" w:rsidRDefault="0061780C">
      <w:pPr>
        <w:pStyle w:val="ConsPlusNormal"/>
        <w:spacing w:before="220"/>
        <w:ind w:firstLine="540"/>
        <w:jc w:val="both"/>
      </w:pPr>
      <w:r>
        <w:lastRenderedPageBreak/>
        <w:t xml:space="preserve">Коэффициенты продольного изгиба </w:t>
      </w:r>
      <w:r>
        <w:rPr>
          <w:noProof/>
          <w:position w:val="-3"/>
        </w:rPr>
        <w:drawing>
          <wp:inline distT="0" distB="0" distL="0" distR="0">
            <wp:extent cx="160020" cy="18542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w:t>
      </w:r>
      <w:r>
        <w:rPr>
          <w:noProof/>
          <w:position w:val="-8"/>
        </w:rPr>
        <w:drawing>
          <wp:inline distT="0" distB="0" distL="0" distR="0">
            <wp:extent cx="185420" cy="2514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по СП 15.13330.2012 (</w:t>
      </w:r>
      <w:hyperlink r:id="rId163">
        <w:r>
          <w:rPr>
            <w:color w:val="0000FF"/>
          </w:rPr>
          <w:t>подразделы 7.2</w:t>
        </w:r>
      </w:hyperlink>
      <w:r>
        <w:t xml:space="preserve"> - </w:t>
      </w:r>
      <w:hyperlink r:id="rId164">
        <w:r>
          <w:rPr>
            <w:color w:val="0000FF"/>
          </w:rPr>
          <w:t>7.7</w:t>
        </w:r>
      </w:hyperlink>
      <w:r>
        <w:t xml:space="preserve">) для материала внутреннего слоя, к которому приводится сечение. Приведение материала лицевого слоя к материалу внутреннего слоя проводят по СП 15.13330.2012 </w:t>
      </w:r>
      <w:hyperlink r:id="rId165">
        <w:r>
          <w:rPr>
            <w:color w:val="0000FF"/>
          </w:rPr>
          <w:t>(подраздел 7.23)</w:t>
        </w:r>
      </w:hyperlink>
      <w:r>
        <w:t>.</w:t>
      </w:r>
    </w:p>
    <w:p w:rsidR="0061780C" w:rsidRDefault="0061780C">
      <w:pPr>
        <w:pStyle w:val="ConsPlusNormal"/>
        <w:spacing w:before="220"/>
        <w:ind w:firstLine="540"/>
        <w:jc w:val="both"/>
      </w:pPr>
      <w:r>
        <w:t>В двухслойных стенах при жесткой связи слоев эксцентриситет продольной силы, направленной в сторону внутреннего слоя относительно оси, проходящей через центр тяжести приведенного сечения, не должен превышать 0,5</w:t>
      </w:r>
      <w:r>
        <w:rPr>
          <w:i/>
        </w:rPr>
        <w:t>y</w:t>
      </w:r>
      <w:r>
        <w:t xml:space="preserve"> (</w:t>
      </w:r>
      <w:r>
        <w:rPr>
          <w:i/>
        </w:rPr>
        <w:t>y</w:t>
      </w:r>
      <w:r>
        <w:t xml:space="preserve"> - расстояние от центра тяжести приведенного сечения до края сечения в сторону эксцентриситета).</w:t>
      </w:r>
    </w:p>
    <w:p w:rsidR="0061780C" w:rsidRDefault="0061780C">
      <w:pPr>
        <w:pStyle w:val="ConsPlusNormal"/>
        <w:spacing w:before="220"/>
        <w:ind w:firstLine="540"/>
        <w:jc w:val="both"/>
      </w:pPr>
      <w:r>
        <w:t xml:space="preserve">Расчет по раскрытию горизонтальных швов лицевого слоя относительно оси приведенного сечения следует проводить по СП 15.13330.2012 </w:t>
      </w:r>
      <w:hyperlink r:id="rId166">
        <w:r>
          <w:rPr>
            <w:color w:val="0000FF"/>
          </w:rPr>
          <w:t>(подраздел 8.3)</w:t>
        </w:r>
      </w:hyperlink>
      <w:r>
        <w:t>.</w:t>
      </w:r>
    </w:p>
    <w:p w:rsidR="0061780C" w:rsidRDefault="0061780C">
      <w:pPr>
        <w:pStyle w:val="ConsPlusNormal"/>
        <w:spacing w:before="220"/>
        <w:ind w:firstLine="540"/>
        <w:jc w:val="both"/>
      </w:pPr>
      <w:r>
        <w:t>Эксцентриситет нагрузки в сторону облицовки не должен превышать 0,25</w:t>
      </w:r>
      <w:r>
        <w:rPr>
          <w:i/>
        </w:rPr>
        <w:t>y</w:t>
      </w:r>
      <w:r>
        <w:t xml:space="preserve">. При эксцентриситете, направленном в сторону внутренней грани стены </w:t>
      </w:r>
      <w:r>
        <w:rPr>
          <w:noProof/>
          <w:position w:val="-23"/>
        </w:rPr>
        <w:drawing>
          <wp:inline distT="0" distB="0" distL="0" distR="0">
            <wp:extent cx="823595" cy="43751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23595" cy="437515"/>
                    </a:xfrm>
                    <a:prstGeom prst="rect">
                      <a:avLst/>
                    </a:prstGeom>
                    <a:noFill/>
                    <a:ln>
                      <a:noFill/>
                    </a:ln>
                  </pic:spPr>
                </pic:pic>
              </a:graphicData>
            </a:graphic>
          </wp:inline>
        </w:drawing>
      </w:r>
      <w:r>
        <w:t>, но не менее 0,1</w:t>
      </w:r>
      <w:r>
        <w:rPr>
          <w:i/>
        </w:rPr>
        <w:t>y</w:t>
      </w:r>
      <w:r>
        <w:t xml:space="preserve">, расчет по </w:t>
      </w:r>
      <w:hyperlink r:id="rId168">
        <w:r>
          <w:rPr>
            <w:color w:val="0000FF"/>
          </w:rPr>
          <w:t>формулам (10)</w:t>
        </w:r>
      </w:hyperlink>
      <w:r>
        <w:t xml:space="preserve"> - </w:t>
      </w:r>
      <w:hyperlink r:id="rId169">
        <w:r>
          <w:rPr>
            <w:color w:val="0000FF"/>
          </w:rPr>
          <w:t>(13)</w:t>
        </w:r>
      </w:hyperlink>
      <w:r>
        <w:t xml:space="preserve"> СП 15.13330.2012 проводят как для однослойного сечения по материалу основного несущего слоя стены, при этом в расчет вводят всю площадь сечения элемента.</w:t>
      </w:r>
    </w:p>
    <w:p w:rsidR="0061780C" w:rsidRDefault="0061780C">
      <w:pPr>
        <w:pStyle w:val="ConsPlusNormal"/>
        <w:jc w:val="both"/>
      </w:pPr>
    </w:p>
    <w:p w:rsidR="0061780C" w:rsidRDefault="0061780C">
      <w:pPr>
        <w:pStyle w:val="ConsPlusNormal"/>
        <w:jc w:val="right"/>
      </w:pPr>
      <w:bookmarkStart w:id="19" w:name="P529"/>
      <w:bookmarkEnd w:id="19"/>
      <w:r>
        <w:t>Таблица 9.1</w:t>
      </w:r>
    </w:p>
    <w:p w:rsidR="0061780C" w:rsidRDefault="006178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840"/>
        <w:gridCol w:w="840"/>
        <w:gridCol w:w="816"/>
        <w:gridCol w:w="744"/>
        <w:gridCol w:w="720"/>
        <w:gridCol w:w="778"/>
        <w:gridCol w:w="682"/>
        <w:gridCol w:w="691"/>
      </w:tblGrid>
      <w:tr w:rsidR="0061780C">
        <w:tc>
          <w:tcPr>
            <w:tcW w:w="2940" w:type="dxa"/>
            <w:vMerge w:val="restart"/>
          </w:tcPr>
          <w:p w:rsidR="0061780C" w:rsidRDefault="0061780C">
            <w:pPr>
              <w:pStyle w:val="ConsPlusNormal"/>
              <w:jc w:val="center"/>
            </w:pPr>
            <w:r>
              <w:t>Материал облицовочного слоя</w:t>
            </w:r>
          </w:p>
        </w:tc>
        <w:tc>
          <w:tcPr>
            <w:tcW w:w="6111" w:type="dxa"/>
            <w:gridSpan w:val="8"/>
          </w:tcPr>
          <w:p w:rsidR="0061780C" w:rsidRDefault="0061780C">
            <w:pPr>
              <w:pStyle w:val="ConsPlusNormal"/>
              <w:jc w:val="center"/>
            </w:pPr>
            <w:r>
              <w:t>Коэффициенты использования прочности слоев</w:t>
            </w:r>
          </w:p>
        </w:tc>
      </w:tr>
      <w:tr w:rsidR="0061780C">
        <w:tc>
          <w:tcPr>
            <w:tcW w:w="2940" w:type="dxa"/>
            <w:vMerge/>
          </w:tcPr>
          <w:p w:rsidR="0061780C" w:rsidRDefault="0061780C">
            <w:pPr>
              <w:pStyle w:val="ConsPlusNormal"/>
            </w:pPr>
          </w:p>
        </w:tc>
        <w:tc>
          <w:tcPr>
            <w:tcW w:w="1680" w:type="dxa"/>
            <w:gridSpan w:val="2"/>
          </w:tcPr>
          <w:p w:rsidR="0061780C" w:rsidRDefault="0061780C">
            <w:pPr>
              <w:pStyle w:val="ConsPlusNormal"/>
              <w:jc w:val="center"/>
            </w:pPr>
            <w:r>
              <w:t>Камни марок М25 и выше из бетонов на пористых заполнителях и из поризованных бетонов</w:t>
            </w:r>
          </w:p>
        </w:tc>
        <w:tc>
          <w:tcPr>
            <w:tcW w:w="1560" w:type="dxa"/>
            <w:gridSpan w:val="2"/>
          </w:tcPr>
          <w:p w:rsidR="0061780C" w:rsidRDefault="0061780C">
            <w:pPr>
              <w:pStyle w:val="ConsPlusNormal"/>
              <w:jc w:val="center"/>
            </w:pPr>
            <w:r>
              <w:t>Камни марок М25 и выше из автоклавных ячеистых бетонов</w:t>
            </w:r>
          </w:p>
        </w:tc>
        <w:tc>
          <w:tcPr>
            <w:tcW w:w="1498" w:type="dxa"/>
            <w:gridSpan w:val="2"/>
          </w:tcPr>
          <w:p w:rsidR="0061780C" w:rsidRDefault="0061780C">
            <w:pPr>
              <w:pStyle w:val="ConsPlusNormal"/>
              <w:jc w:val="center"/>
            </w:pPr>
            <w:r>
              <w:t>Камни марок М25 и выше из неавтоклавных ячеистых бетонов</w:t>
            </w:r>
          </w:p>
        </w:tc>
        <w:tc>
          <w:tcPr>
            <w:tcW w:w="1373" w:type="dxa"/>
            <w:gridSpan w:val="2"/>
          </w:tcPr>
          <w:p w:rsidR="0061780C" w:rsidRDefault="0061780C">
            <w:pPr>
              <w:pStyle w:val="ConsPlusNormal"/>
              <w:jc w:val="center"/>
            </w:pPr>
            <w:r>
              <w:t>Керамические камни</w:t>
            </w:r>
          </w:p>
        </w:tc>
      </w:tr>
      <w:tr w:rsidR="0061780C">
        <w:tc>
          <w:tcPr>
            <w:tcW w:w="2940" w:type="dxa"/>
            <w:vMerge/>
          </w:tcPr>
          <w:p w:rsidR="0061780C" w:rsidRDefault="0061780C">
            <w:pPr>
              <w:pStyle w:val="ConsPlusNormal"/>
            </w:pPr>
          </w:p>
        </w:tc>
        <w:tc>
          <w:tcPr>
            <w:tcW w:w="840" w:type="dxa"/>
          </w:tcPr>
          <w:p w:rsidR="0061780C" w:rsidRDefault="0061780C">
            <w:pPr>
              <w:pStyle w:val="ConsPlusNormal"/>
              <w:jc w:val="center"/>
            </w:pPr>
            <w:r>
              <w:rPr>
                <w:i/>
              </w:rPr>
              <w:t>m</w:t>
            </w:r>
            <w:r>
              <w:rPr>
                <w:i/>
                <w:vertAlign w:val="subscript"/>
              </w:rPr>
              <w:t>i</w:t>
            </w:r>
          </w:p>
        </w:tc>
        <w:tc>
          <w:tcPr>
            <w:tcW w:w="840" w:type="dxa"/>
          </w:tcPr>
          <w:p w:rsidR="0061780C" w:rsidRDefault="0061780C">
            <w:pPr>
              <w:pStyle w:val="ConsPlusNormal"/>
              <w:jc w:val="center"/>
            </w:pPr>
            <w:r>
              <w:rPr>
                <w:i/>
              </w:rPr>
              <w:t>m</w:t>
            </w:r>
          </w:p>
        </w:tc>
        <w:tc>
          <w:tcPr>
            <w:tcW w:w="816" w:type="dxa"/>
          </w:tcPr>
          <w:p w:rsidR="0061780C" w:rsidRDefault="0061780C">
            <w:pPr>
              <w:pStyle w:val="ConsPlusNormal"/>
              <w:jc w:val="center"/>
            </w:pPr>
            <w:r>
              <w:rPr>
                <w:i/>
              </w:rPr>
              <w:t>m</w:t>
            </w:r>
            <w:r>
              <w:rPr>
                <w:i/>
                <w:vertAlign w:val="subscript"/>
              </w:rPr>
              <w:t>i</w:t>
            </w:r>
          </w:p>
        </w:tc>
        <w:tc>
          <w:tcPr>
            <w:tcW w:w="744" w:type="dxa"/>
          </w:tcPr>
          <w:p w:rsidR="0061780C" w:rsidRDefault="0061780C">
            <w:pPr>
              <w:pStyle w:val="ConsPlusNormal"/>
              <w:jc w:val="center"/>
            </w:pPr>
            <w:r>
              <w:rPr>
                <w:i/>
              </w:rPr>
              <w:t>m</w:t>
            </w:r>
          </w:p>
        </w:tc>
        <w:tc>
          <w:tcPr>
            <w:tcW w:w="720" w:type="dxa"/>
          </w:tcPr>
          <w:p w:rsidR="0061780C" w:rsidRDefault="0061780C">
            <w:pPr>
              <w:pStyle w:val="ConsPlusNormal"/>
              <w:jc w:val="center"/>
            </w:pPr>
            <w:r>
              <w:rPr>
                <w:i/>
              </w:rPr>
              <w:t>m</w:t>
            </w:r>
            <w:r>
              <w:rPr>
                <w:i/>
                <w:vertAlign w:val="subscript"/>
              </w:rPr>
              <w:t>i</w:t>
            </w:r>
          </w:p>
        </w:tc>
        <w:tc>
          <w:tcPr>
            <w:tcW w:w="778" w:type="dxa"/>
          </w:tcPr>
          <w:p w:rsidR="0061780C" w:rsidRDefault="0061780C">
            <w:pPr>
              <w:pStyle w:val="ConsPlusNormal"/>
              <w:jc w:val="center"/>
            </w:pPr>
            <w:r>
              <w:rPr>
                <w:i/>
              </w:rPr>
              <w:t>m</w:t>
            </w:r>
          </w:p>
        </w:tc>
        <w:tc>
          <w:tcPr>
            <w:tcW w:w="682" w:type="dxa"/>
          </w:tcPr>
          <w:p w:rsidR="0061780C" w:rsidRDefault="0061780C">
            <w:pPr>
              <w:pStyle w:val="ConsPlusNormal"/>
              <w:jc w:val="center"/>
            </w:pPr>
            <w:r>
              <w:rPr>
                <w:i/>
              </w:rPr>
              <w:t>m</w:t>
            </w:r>
            <w:r>
              <w:rPr>
                <w:i/>
                <w:vertAlign w:val="subscript"/>
              </w:rPr>
              <w:t>i</w:t>
            </w:r>
          </w:p>
        </w:tc>
        <w:tc>
          <w:tcPr>
            <w:tcW w:w="691" w:type="dxa"/>
          </w:tcPr>
          <w:p w:rsidR="0061780C" w:rsidRDefault="0061780C">
            <w:pPr>
              <w:pStyle w:val="ConsPlusNormal"/>
              <w:jc w:val="center"/>
            </w:pPr>
            <w:r>
              <w:rPr>
                <w:i/>
              </w:rPr>
              <w:t>m</w:t>
            </w:r>
          </w:p>
        </w:tc>
      </w:tr>
      <w:tr w:rsidR="0061780C">
        <w:tc>
          <w:tcPr>
            <w:tcW w:w="2940" w:type="dxa"/>
          </w:tcPr>
          <w:p w:rsidR="0061780C" w:rsidRDefault="0061780C">
            <w:pPr>
              <w:pStyle w:val="ConsPlusNormal"/>
            </w:pPr>
            <w:r>
              <w:t>Лицевой кирпич пластического прессования высотой 65 мм</w:t>
            </w:r>
          </w:p>
        </w:tc>
        <w:tc>
          <w:tcPr>
            <w:tcW w:w="840" w:type="dxa"/>
          </w:tcPr>
          <w:p w:rsidR="0061780C" w:rsidRDefault="0061780C">
            <w:pPr>
              <w:pStyle w:val="ConsPlusNormal"/>
              <w:jc w:val="center"/>
            </w:pPr>
            <w:r>
              <w:t>1,0</w:t>
            </w:r>
          </w:p>
        </w:tc>
        <w:tc>
          <w:tcPr>
            <w:tcW w:w="840" w:type="dxa"/>
          </w:tcPr>
          <w:p w:rsidR="0061780C" w:rsidRDefault="0061780C">
            <w:pPr>
              <w:pStyle w:val="ConsPlusNormal"/>
              <w:jc w:val="center"/>
            </w:pPr>
            <w:r>
              <w:t>0,9</w:t>
            </w:r>
          </w:p>
        </w:tc>
        <w:tc>
          <w:tcPr>
            <w:tcW w:w="816" w:type="dxa"/>
          </w:tcPr>
          <w:p w:rsidR="0061780C" w:rsidRDefault="0061780C">
            <w:pPr>
              <w:pStyle w:val="ConsPlusNormal"/>
              <w:jc w:val="center"/>
            </w:pPr>
            <w:r>
              <w:t>1,0</w:t>
            </w:r>
          </w:p>
        </w:tc>
        <w:tc>
          <w:tcPr>
            <w:tcW w:w="744" w:type="dxa"/>
          </w:tcPr>
          <w:p w:rsidR="0061780C" w:rsidRDefault="0061780C">
            <w:pPr>
              <w:pStyle w:val="ConsPlusNormal"/>
              <w:jc w:val="center"/>
            </w:pPr>
            <w:r>
              <w:t>0,8</w:t>
            </w:r>
          </w:p>
        </w:tc>
        <w:tc>
          <w:tcPr>
            <w:tcW w:w="720" w:type="dxa"/>
          </w:tcPr>
          <w:p w:rsidR="0061780C" w:rsidRDefault="0061780C">
            <w:pPr>
              <w:pStyle w:val="ConsPlusNormal"/>
              <w:jc w:val="center"/>
            </w:pPr>
            <w:r>
              <w:t>1,0</w:t>
            </w:r>
          </w:p>
        </w:tc>
        <w:tc>
          <w:tcPr>
            <w:tcW w:w="778" w:type="dxa"/>
          </w:tcPr>
          <w:p w:rsidR="0061780C" w:rsidRDefault="0061780C">
            <w:pPr>
              <w:pStyle w:val="ConsPlusNormal"/>
              <w:jc w:val="center"/>
            </w:pPr>
            <w:r>
              <w:t>0,7</w:t>
            </w:r>
          </w:p>
        </w:tc>
        <w:tc>
          <w:tcPr>
            <w:tcW w:w="682" w:type="dxa"/>
          </w:tcPr>
          <w:p w:rsidR="0061780C" w:rsidRDefault="0061780C">
            <w:pPr>
              <w:pStyle w:val="ConsPlusNormal"/>
              <w:jc w:val="center"/>
            </w:pPr>
            <w:r>
              <w:t>1,0</w:t>
            </w:r>
          </w:p>
        </w:tc>
        <w:tc>
          <w:tcPr>
            <w:tcW w:w="691" w:type="dxa"/>
          </w:tcPr>
          <w:p w:rsidR="0061780C" w:rsidRDefault="0061780C">
            <w:pPr>
              <w:pStyle w:val="ConsPlusNormal"/>
              <w:jc w:val="center"/>
            </w:pPr>
            <w:r>
              <w:t>0,8</w:t>
            </w:r>
          </w:p>
        </w:tc>
      </w:tr>
      <w:tr w:rsidR="0061780C">
        <w:tc>
          <w:tcPr>
            <w:tcW w:w="2940" w:type="dxa"/>
          </w:tcPr>
          <w:p w:rsidR="0061780C" w:rsidRDefault="0061780C">
            <w:pPr>
              <w:pStyle w:val="ConsPlusNormal"/>
            </w:pPr>
            <w:r>
              <w:t>Лицевые керамические камни с высотой 140 мм</w:t>
            </w:r>
          </w:p>
        </w:tc>
        <w:tc>
          <w:tcPr>
            <w:tcW w:w="840" w:type="dxa"/>
          </w:tcPr>
          <w:p w:rsidR="0061780C" w:rsidRDefault="0061780C">
            <w:pPr>
              <w:pStyle w:val="ConsPlusNormal"/>
              <w:jc w:val="center"/>
            </w:pPr>
            <w:r>
              <w:t>1,0</w:t>
            </w:r>
          </w:p>
        </w:tc>
        <w:tc>
          <w:tcPr>
            <w:tcW w:w="840" w:type="dxa"/>
          </w:tcPr>
          <w:p w:rsidR="0061780C" w:rsidRDefault="0061780C">
            <w:pPr>
              <w:pStyle w:val="ConsPlusNormal"/>
              <w:jc w:val="center"/>
            </w:pPr>
            <w:r>
              <w:t>0,8</w:t>
            </w:r>
          </w:p>
        </w:tc>
        <w:tc>
          <w:tcPr>
            <w:tcW w:w="816" w:type="dxa"/>
          </w:tcPr>
          <w:p w:rsidR="0061780C" w:rsidRDefault="0061780C">
            <w:pPr>
              <w:pStyle w:val="ConsPlusNormal"/>
              <w:jc w:val="center"/>
            </w:pPr>
            <w:r>
              <w:t>-</w:t>
            </w:r>
          </w:p>
        </w:tc>
        <w:tc>
          <w:tcPr>
            <w:tcW w:w="744" w:type="dxa"/>
          </w:tcPr>
          <w:p w:rsidR="0061780C" w:rsidRDefault="0061780C">
            <w:pPr>
              <w:pStyle w:val="ConsPlusNormal"/>
              <w:jc w:val="center"/>
            </w:pPr>
            <w:r>
              <w:t>-</w:t>
            </w:r>
          </w:p>
        </w:tc>
        <w:tc>
          <w:tcPr>
            <w:tcW w:w="720" w:type="dxa"/>
          </w:tcPr>
          <w:p w:rsidR="0061780C" w:rsidRDefault="0061780C">
            <w:pPr>
              <w:pStyle w:val="ConsPlusNormal"/>
              <w:jc w:val="center"/>
            </w:pPr>
            <w:r>
              <w:t>-</w:t>
            </w:r>
          </w:p>
        </w:tc>
        <w:tc>
          <w:tcPr>
            <w:tcW w:w="778" w:type="dxa"/>
          </w:tcPr>
          <w:p w:rsidR="0061780C" w:rsidRDefault="0061780C">
            <w:pPr>
              <w:pStyle w:val="ConsPlusNormal"/>
              <w:jc w:val="center"/>
            </w:pPr>
            <w:r>
              <w:t>-</w:t>
            </w:r>
          </w:p>
        </w:tc>
        <w:tc>
          <w:tcPr>
            <w:tcW w:w="682" w:type="dxa"/>
          </w:tcPr>
          <w:p w:rsidR="0061780C" w:rsidRDefault="0061780C">
            <w:pPr>
              <w:pStyle w:val="ConsPlusNormal"/>
              <w:jc w:val="center"/>
            </w:pPr>
            <w:r>
              <w:t>-</w:t>
            </w:r>
          </w:p>
        </w:tc>
        <w:tc>
          <w:tcPr>
            <w:tcW w:w="691" w:type="dxa"/>
          </w:tcPr>
          <w:p w:rsidR="0061780C" w:rsidRDefault="0061780C">
            <w:pPr>
              <w:pStyle w:val="ConsPlusNormal"/>
              <w:jc w:val="center"/>
            </w:pPr>
            <w:r>
              <w:t>-</w:t>
            </w:r>
          </w:p>
        </w:tc>
      </w:tr>
      <w:tr w:rsidR="0061780C">
        <w:tc>
          <w:tcPr>
            <w:tcW w:w="2940" w:type="dxa"/>
          </w:tcPr>
          <w:p w:rsidR="0061780C" w:rsidRDefault="0061780C">
            <w:pPr>
              <w:pStyle w:val="ConsPlusNormal"/>
            </w:pPr>
            <w:r>
              <w:t>Силикатный кирпич</w:t>
            </w:r>
          </w:p>
        </w:tc>
        <w:tc>
          <w:tcPr>
            <w:tcW w:w="840" w:type="dxa"/>
          </w:tcPr>
          <w:p w:rsidR="0061780C" w:rsidRDefault="0061780C">
            <w:pPr>
              <w:pStyle w:val="ConsPlusNormal"/>
              <w:jc w:val="center"/>
            </w:pPr>
            <w:r>
              <w:t>0,9</w:t>
            </w:r>
          </w:p>
        </w:tc>
        <w:tc>
          <w:tcPr>
            <w:tcW w:w="840" w:type="dxa"/>
          </w:tcPr>
          <w:p w:rsidR="0061780C" w:rsidRDefault="0061780C">
            <w:pPr>
              <w:pStyle w:val="ConsPlusNormal"/>
              <w:jc w:val="center"/>
            </w:pPr>
            <w:r>
              <w:t>1,0</w:t>
            </w:r>
          </w:p>
        </w:tc>
        <w:tc>
          <w:tcPr>
            <w:tcW w:w="816" w:type="dxa"/>
          </w:tcPr>
          <w:p w:rsidR="0061780C" w:rsidRDefault="0061780C">
            <w:pPr>
              <w:pStyle w:val="ConsPlusNormal"/>
              <w:jc w:val="center"/>
            </w:pPr>
            <w:r>
              <w:t>0,8</w:t>
            </w:r>
          </w:p>
        </w:tc>
        <w:tc>
          <w:tcPr>
            <w:tcW w:w="744" w:type="dxa"/>
          </w:tcPr>
          <w:p w:rsidR="0061780C" w:rsidRDefault="0061780C">
            <w:pPr>
              <w:pStyle w:val="ConsPlusNormal"/>
              <w:jc w:val="center"/>
            </w:pPr>
            <w:r>
              <w:t>1,0</w:t>
            </w:r>
          </w:p>
        </w:tc>
        <w:tc>
          <w:tcPr>
            <w:tcW w:w="720" w:type="dxa"/>
          </w:tcPr>
          <w:p w:rsidR="0061780C" w:rsidRDefault="0061780C">
            <w:pPr>
              <w:pStyle w:val="ConsPlusNormal"/>
              <w:jc w:val="center"/>
            </w:pPr>
            <w:r>
              <w:t>1,0</w:t>
            </w:r>
          </w:p>
        </w:tc>
        <w:tc>
          <w:tcPr>
            <w:tcW w:w="778" w:type="dxa"/>
          </w:tcPr>
          <w:p w:rsidR="0061780C" w:rsidRDefault="0061780C">
            <w:pPr>
              <w:pStyle w:val="ConsPlusNormal"/>
              <w:jc w:val="center"/>
            </w:pPr>
            <w:r>
              <w:t>0,8</w:t>
            </w:r>
          </w:p>
        </w:tc>
        <w:tc>
          <w:tcPr>
            <w:tcW w:w="682" w:type="dxa"/>
          </w:tcPr>
          <w:p w:rsidR="0061780C" w:rsidRDefault="0061780C">
            <w:pPr>
              <w:pStyle w:val="ConsPlusNormal"/>
              <w:jc w:val="center"/>
            </w:pPr>
            <w:r>
              <w:t>0,6</w:t>
            </w:r>
          </w:p>
        </w:tc>
        <w:tc>
          <w:tcPr>
            <w:tcW w:w="691" w:type="dxa"/>
          </w:tcPr>
          <w:p w:rsidR="0061780C" w:rsidRDefault="0061780C">
            <w:pPr>
              <w:pStyle w:val="ConsPlusNormal"/>
              <w:jc w:val="center"/>
            </w:pPr>
            <w:r>
              <w:t>0,85</w:t>
            </w:r>
          </w:p>
        </w:tc>
      </w:tr>
      <w:tr w:rsidR="0061780C">
        <w:tc>
          <w:tcPr>
            <w:tcW w:w="2940" w:type="dxa"/>
          </w:tcPr>
          <w:p w:rsidR="0061780C" w:rsidRDefault="0061780C">
            <w:pPr>
              <w:pStyle w:val="ConsPlusNormal"/>
            </w:pPr>
            <w:r>
              <w:t>Силикатные камни высотой 138 мм</w:t>
            </w:r>
          </w:p>
        </w:tc>
        <w:tc>
          <w:tcPr>
            <w:tcW w:w="840" w:type="dxa"/>
          </w:tcPr>
          <w:p w:rsidR="0061780C" w:rsidRDefault="0061780C">
            <w:pPr>
              <w:pStyle w:val="ConsPlusNormal"/>
              <w:jc w:val="center"/>
            </w:pPr>
            <w:r>
              <w:t>-</w:t>
            </w:r>
          </w:p>
        </w:tc>
        <w:tc>
          <w:tcPr>
            <w:tcW w:w="840" w:type="dxa"/>
          </w:tcPr>
          <w:p w:rsidR="0061780C" w:rsidRDefault="0061780C">
            <w:pPr>
              <w:pStyle w:val="ConsPlusNormal"/>
              <w:jc w:val="center"/>
            </w:pPr>
            <w:r>
              <w:t>-</w:t>
            </w:r>
          </w:p>
        </w:tc>
        <w:tc>
          <w:tcPr>
            <w:tcW w:w="816" w:type="dxa"/>
          </w:tcPr>
          <w:p w:rsidR="0061780C" w:rsidRDefault="0061780C">
            <w:pPr>
              <w:pStyle w:val="ConsPlusNormal"/>
              <w:jc w:val="center"/>
            </w:pPr>
            <w:r>
              <w:t>-</w:t>
            </w:r>
          </w:p>
        </w:tc>
        <w:tc>
          <w:tcPr>
            <w:tcW w:w="744" w:type="dxa"/>
          </w:tcPr>
          <w:p w:rsidR="0061780C" w:rsidRDefault="0061780C">
            <w:pPr>
              <w:pStyle w:val="ConsPlusNormal"/>
              <w:jc w:val="center"/>
            </w:pPr>
            <w:r>
              <w:t>-</w:t>
            </w:r>
          </w:p>
        </w:tc>
        <w:tc>
          <w:tcPr>
            <w:tcW w:w="720" w:type="dxa"/>
          </w:tcPr>
          <w:p w:rsidR="0061780C" w:rsidRDefault="0061780C">
            <w:pPr>
              <w:pStyle w:val="ConsPlusNormal"/>
              <w:jc w:val="center"/>
            </w:pPr>
            <w:r>
              <w:t>-</w:t>
            </w:r>
          </w:p>
        </w:tc>
        <w:tc>
          <w:tcPr>
            <w:tcW w:w="778" w:type="dxa"/>
          </w:tcPr>
          <w:p w:rsidR="0061780C" w:rsidRDefault="0061780C">
            <w:pPr>
              <w:pStyle w:val="ConsPlusNormal"/>
              <w:jc w:val="center"/>
            </w:pPr>
            <w:r>
              <w:t>-</w:t>
            </w:r>
          </w:p>
        </w:tc>
        <w:tc>
          <w:tcPr>
            <w:tcW w:w="682" w:type="dxa"/>
          </w:tcPr>
          <w:p w:rsidR="0061780C" w:rsidRDefault="0061780C">
            <w:pPr>
              <w:pStyle w:val="ConsPlusNormal"/>
              <w:jc w:val="center"/>
            </w:pPr>
            <w:r>
              <w:t>0,9</w:t>
            </w:r>
          </w:p>
        </w:tc>
        <w:tc>
          <w:tcPr>
            <w:tcW w:w="691" w:type="dxa"/>
          </w:tcPr>
          <w:p w:rsidR="0061780C" w:rsidRDefault="0061780C">
            <w:pPr>
              <w:pStyle w:val="ConsPlusNormal"/>
              <w:jc w:val="center"/>
            </w:pPr>
            <w:r>
              <w:t>1,0</w:t>
            </w:r>
          </w:p>
        </w:tc>
      </w:tr>
    </w:tbl>
    <w:p w:rsidR="0061780C" w:rsidRDefault="0061780C">
      <w:pPr>
        <w:pStyle w:val="ConsPlusNormal"/>
        <w:jc w:val="both"/>
      </w:pPr>
    </w:p>
    <w:p w:rsidR="0061780C" w:rsidRDefault="0061780C">
      <w:pPr>
        <w:pStyle w:val="ConsPlusNormal"/>
        <w:ind w:firstLine="540"/>
        <w:jc w:val="both"/>
      </w:pPr>
      <w:r>
        <w:t>Помимо расчета на сжатие для стен с жестким соединением слоев следует выполнять проверку прочности на срез кладки лицевого слоя по границе с внутренним слоем стены в соответствии со следующим условием</w:t>
      </w:r>
    </w:p>
    <w:p w:rsidR="0061780C" w:rsidRDefault="0061780C">
      <w:pPr>
        <w:pStyle w:val="ConsPlusNormal"/>
        <w:jc w:val="both"/>
      </w:pPr>
    </w:p>
    <w:p w:rsidR="0061780C" w:rsidRDefault="0061780C">
      <w:pPr>
        <w:pStyle w:val="ConsPlusNormal"/>
        <w:jc w:val="center"/>
      </w:pPr>
      <w:bookmarkStart w:id="20" w:name="P584"/>
      <w:bookmarkEnd w:id="20"/>
      <w:r>
        <w:rPr>
          <w:noProof/>
          <w:position w:val="-10"/>
        </w:rPr>
        <w:drawing>
          <wp:inline distT="0" distB="0" distL="0" distR="0">
            <wp:extent cx="544830" cy="26797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(1)</w:t>
      </w:r>
    </w:p>
    <w:p w:rsidR="0061780C" w:rsidRDefault="0061780C">
      <w:pPr>
        <w:pStyle w:val="ConsPlusNormal"/>
        <w:jc w:val="both"/>
      </w:pPr>
    </w:p>
    <w:p w:rsidR="0061780C" w:rsidRDefault="0061780C">
      <w:pPr>
        <w:pStyle w:val="ConsPlusNormal"/>
        <w:ind w:firstLine="540"/>
        <w:jc w:val="both"/>
      </w:pPr>
      <w:r>
        <w:lastRenderedPageBreak/>
        <w:t xml:space="preserve">где </w:t>
      </w:r>
      <w:r>
        <w:rPr>
          <w:noProof/>
          <w:position w:val="-1"/>
        </w:rPr>
        <w:drawing>
          <wp:inline distT="0" distB="0" distL="0" distR="0">
            <wp:extent cx="142240" cy="1600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касательные напряжения, действующие в вертикальной плоскости, проходящей по границе кладки лицевого слоя с внутренним слоем стены и возникающие от совместного действия вертикальной нагрузки и температурно-влажностных деформаций;</w:t>
      </w:r>
    </w:p>
    <w:p w:rsidR="0061780C" w:rsidRDefault="0061780C">
      <w:pPr>
        <w:pStyle w:val="ConsPlusNormal"/>
        <w:spacing w:before="220"/>
        <w:ind w:firstLine="540"/>
        <w:jc w:val="both"/>
      </w:pPr>
      <w:r>
        <w:rPr>
          <w:i/>
        </w:rPr>
        <w:t>R</w:t>
      </w:r>
      <w:r>
        <w:rPr>
          <w:i/>
          <w:vertAlign w:val="subscript"/>
        </w:rPr>
        <w:t>sq</w:t>
      </w:r>
      <w:r>
        <w:t xml:space="preserve"> - расчетное сопротивление кладки горизонтальных прокладных рядов срезу, определяемое по СП 15.13330.2012 </w:t>
      </w:r>
      <w:hyperlink r:id="rId172">
        <w:r>
          <w:rPr>
            <w:color w:val="0000FF"/>
          </w:rPr>
          <w:t>(подраздел 7.20)</w:t>
        </w:r>
      </w:hyperlink>
      <w:r>
        <w:t>.</w:t>
      </w:r>
    </w:p>
    <w:p w:rsidR="0061780C" w:rsidRDefault="0061780C">
      <w:pPr>
        <w:pStyle w:val="ConsPlusNormal"/>
        <w:spacing w:before="220"/>
        <w:ind w:firstLine="540"/>
        <w:jc w:val="both"/>
      </w:pPr>
      <w:r>
        <w:t xml:space="preserve">В случае невыполнения </w:t>
      </w:r>
      <w:hyperlink w:anchor="P584">
        <w:r>
          <w:rPr>
            <w:color w:val="0000FF"/>
          </w:rPr>
          <w:t>условия (1)</w:t>
        </w:r>
      </w:hyperlink>
      <w:r>
        <w:t xml:space="preserve"> требуется устройство горизонтальных деформационных швов в лицевом слое кладки в соответствии с </w:t>
      </w:r>
      <w:hyperlink w:anchor="P297">
        <w:r>
          <w:rPr>
            <w:color w:val="0000FF"/>
          </w:rPr>
          <w:t>разделами 8</w:t>
        </w:r>
      </w:hyperlink>
      <w:r>
        <w:t xml:space="preserve">, </w:t>
      </w:r>
      <w:hyperlink w:anchor="P625">
        <w:r>
          <w:rPr>
            <w:color w:val="0000FF"/>
          </w:rPr>
          <w:t>11</w:t>
        </w:r>
      </w:hyperlink>
      <w:r>
        <w:t xml:space="preserve"> и </w:t>
      </w:r>
      <w:hyperlink w:anchor="P777">
        <w:r>
          <w:rPr>
            <w:color w:val="0000FF"/>
          </w:rPr>
          <w:t>17</w:t>
        </w:r>
      </w:hyperlink>
      <w:r>
        <w:t>.</w:t>
      </w:r>
    </w:p>
    <w:p w:rsidR="0061780C" w:rsidRDefault="0061780C">
      <w:pPr>
        <w:pStyle w:val="ConsPlusNormal"/>
        <w:spacing w:before="220"/>
        <w:ind w:firstLine="540"/>
        <w:jc w:val="both"/>
      </w:pPr>
      <w:r>
        <w:rPr>
          <w:b/>
        </w:rPr>
        <w:t>9.2 Двух- и трехслойные несущие и самонесущие стены с гибкими связями между слоями</w:t>
      </w:r>
    </w:p>
    <w:p w:rsidR="0061780C" w:rsidRDefault="0061780C">
      <w:pPr>
        <w:pStyle w:val="ConsPlusNormal"/>
        <w:spacing w:before="220"/>
        <w:ind w:firstLine="540"/>
        <w:jc w:val="both"/>
      </w:pPr>
      <w:r>
        <w:t xml:space="preserve">9.2.1 Расчет несущих двух- и трехслойных стен с соединением слоев гибкими связями </w:t>
      </w:r>
      <w:hyperlink w:anchor="P313">
        <w:r>
          <w:rPr>
            <w:color w:val="0000FF"/>
          </w:rPr>
          <w:t>(рисунок 8.1)</w:t>
        </w:r>
      </w:hyperlink>
      <w:r>
        <w:t xml:space="preserve"> при центральном и внецентренном сжатии следует выполнять по </w:t>
      </w:r>
      <w:hyperlink r:id="rId173">
        <w:r>
          <w:rPr>
            <w:color w:val="0000FF"/>
          </w:rPr>
          <w:t>формулам (10)</w:t>
        </w:r>
      </w:hyperlink>
      <w:r>
        <w:t xml:space="preserve"> и </w:t>
      </w:r>
      <w:hyperlink r:id="rId174">
        <w:r>
          <w:rPr>
            <w:color w:val="0000FF"/>
          </w:rPr>
          <w:t>(13)</w:t>
        </w:r>
      </w:hyperlink>
      <w:r>
        <w:t xml:space="preserve"> СП 15.13330.2012 только для внутреннего слоя, наружный слой проектируется ненесущим с опиранием на перекрытие и устройством горизонтального деформационного шва. Расстояния между горизонтальными деформационными швами принимают по </w:t>
      </w:r>
      <w:hyperlink w:anchor="P808">
        <w:r>
          <w:rPr>
            <w:color w:val="0000FF"/>
          </w:rPr>
          <w:t>разделу 19</w:t>
        </w:r>
      </w:hyperlink>
      <w:r>
        <w:t>.</w:t>
      </w:r>
    </w:p>
    <w:p w:rsidR="0061780C" w:rsidRDefault="0061780C">
      <w:pPr>
        <w:pStyle w:val="ConsPlusNormal"/>
        <w:spacing w:before="220"/>
        <w:ind w:firstLine="540"/>
        <w:jc w:val="both"/>
      </w:pPr>
      <w:r>
        <w:t xml:space="preserve">9.2.2 Коэффициент продольного изгиба при расчете принимают по условной толщине </w:t>
      </w:r>
      <w:r>
        <w:rPr>
          <w:i/>
        </w:rPr>
        <w:t>h</w:t>
      </w:r>
      <w:r>
        <w:rPr>
          <w:vertAlign w:val="subscript"/>
        </w:rPr>
        <w:t>усл</w:t>
      </w:r>
      <w:r>
        <w:t>, вычисляемой по формуле</w:t>
      </w:r>
    </w:p>
    <w:p w:rsidR="0061780C" w:rsidRDefault="0061780C">
      <w:pPr>
        <w:pStyle w:val="ConsPlusNormal"/>
        <w:ind w:firstLine="540"/>
        <w:jc w:val="both"/>
      </w:pPr>
    </w:p>
    <w:p w:rsidR="0061780C" w:rsidRDefault="0061780C">
      <w:pPr>
        <w:pStyle w:val="ConsPlusNormal"/>
        <w:jc w:val="center"/>
      </w:pPr>
      <w:r>
        <w:rPr>
          <w:i/>
        </w:rPr>
        <w:t>h</w:t>
      </w:r>
      <w:r>
        <w:rPr>
          <w:vertAlign w:val="subscript"/>
        </w:rPr>
        <w:t>усл</w:t>
      </w:r>
      <w:r>
        <w:t xml:space="preserve"> = </w:t>
      </w:r>
      <w:r>
        <w:rPr>
          <w:i/>
        </w:rPr>
        <w:t>h</w:t>
      </w:r>
      <w:r>
        <w:rPr>
          <w:vertAlign w:val="subscript"/>
        </w:rPr>
        <w:t>вн</w:t>
      </w:r>
      <w:r>
        <w:t xml:space="preserve"> + 0,5</w:t>
      </w:r>
      <w:r>
        <w:rPr>
          <w:i/>
        </w:rPr>
        <w:t>h</w:t>
      </w:r>
      <w:r>
        <w:rPr>
          <w:vertAlign w:val="subscript"/>
        </w:rPr>
        <w:t>л.сл</w:t>
      </w:r>
      <w:r>
        <w:t>, (2)</w:t>
      </w:r>
    </w:p>
    <w:p w:rsidR="0061780C" w:rsidRDefault="0061780C">
      <w:pPr>
        <w:pStyle w:val="ConsPlusNormal"/>
        <w:ind w:firstLine="540"/>
        <w:jc w:val="both"/>
      </w:pPr>
    </w:p>
    <w:p w:rsidR="0061780C" w:rsidRDefault="0061780C">
      <w:pPr>
        <w:pStyle w:val="ConsPlusNormal"/>
        <w:ind w:firstLine="540"/>
        <w:jc w:val="both"/>
      </w:pPr>
      <w:r>
        <w:t xml:space="preserve">где </w:t>
      </w:r>
      <w:r>
        <w:rPr>
          <w:i/>
        </w:rPr>
        <w:t>h</w:t>
      </w:r>
      <w:r>
        <w:rPr>
          <w:vertAlign w:val="subscript"/>
        </w:rPr>
        <w:t>вн</w:t>
      </w:r>
      <w:r>
        <w:t xml:space="preserve"> - толщина внутреннего слоя;</w:t>
      </w:r>
    </w:p>
    <w:p w:rsidR="0061780C" w:rsidRDefault="0061780C">
      <w:pPr>
        <w:pStyle w:val="ConsPlusNormal"/>
        <w:spacing w:before="220"/>
        <w:ind w:firstLine="540"/>
        <w:jc w:val="both"/>
      </w:pPr>
      <w:r>
        <w:rPr>
          <w:i/>
        </w:rPr>
        <w:t>h</w:t>
      </w:r>
      <w:r>
        <w:rPr>
          <w:vertAlign w:val="subscript"/>
        </w:rPr>
        <w:t>л.сл</w:t>
      </w:r>
      <w:r>
        <w:t xml:space="preserve"> - толщина лицевого слоя.</w:t>
      </w:r>
    </w:p>
    <w:p w:rsidR="0061780C" w:rsidRDefault="0061780C">
      <w:pPr>
        <w:pStyle w:val="ConsPlusNormal"/>
        <w:jc w:val="both"/>
      </w:pPr>
      <w:r>
        <w:t xml:space="preserve">(п. 9.2.2 в ред. </w:t>
      </w:r>
      <w:hyperlink r:id="rId175">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rPr>
          <w:b/>
        </w:rPr>
        <w:t>9.3 Трехслойные несущие и самонесущие стены с вертикальными диафрагмами</w:t>
      </w:r>
    </w:p>
    <w:p w:rsidR="0061780C" w:rsidRDefault="0061780C">
      <w:pPr>
        <w:pStyle w:val="ConsPlusNormal"/>
        <w:spacing w:before="220"/>
        <w:ind w:firstLine="540"/>
        <w:jc w:val="both"/>
      </w:pPr>
      <w:r>
        <w:t xml:space="preserve">Кладка вертикальных кирпичных диафрагм, соединяющих слои кладки </w:t>
      </w:r>
      <w:hyperlink w:anchor="P340">
        <w:r>
          <w:rPr>
            <w:color w:val="0000FF"/>
          </w:rPr>
          <w:t>(рисунок 8.3)</w:t>
        </w:r>
      </w:hyperlink>
      <w:r>
        <w:t xml:space="preserve">, проверяется на срез по </w:t>
      </w:r>
      <w:hyperlink w:anchor="P584">
        <w:r>
          <w:rPr>
            <w:color w:val="0000FF"/>
          </w:rPr>
          <w:t>формуле (1)</w:t>
        </w:r>
      </w:hyperlink>
      <w:r>
        <w:t xml:space="preserve">, где </w:t>
      </w:r>
      <w:r>
        <w:rPr>
          <w:noProof/>
          <w:position w:val="-1"/>
        </w:rPr>
        <w:drawing>
          <wp:inline distT="0" distB="0" distL="0" distR="0">
            <wp:extent cx="142240" cy="16002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касательные напряжения, действующие в вертикальной плоскости, проходящей через диафрагму, и возникающие от совместного действия вертикальной нагрузки и температурно-влажностных деформаций.</w:t>
      </w:r>
    </w:p>
    <w:p w:rsidR="0061780C" w:rsidRDefault="0061780C">
      <w:pPr>
        <w:pStyle w:val="ConsPlusNormal"/>
        <w:spacing w:before="220"/>
        <w:ind w:firstLine="540"/>
        <w:jc w:val="both"/>
      </w:pPr>
      <w:r>
        <w:t xml:space="preserve">При расчете на центральное и внецентренное сжатие по </w:t>
      </w:r>
      <w:hyperlink r:id="rId176">
        <w:r>
          <w:rPr>
            <w:color w:val="0000FF"/>
          </w:rPr>
          <w:t>формулам (10)</w:t>
        </w:r>
      </w:hyperlink>
      <w:r>
        <w:t xml:space="preserve"> или </w:t>
      </w:r>
      <w:hyperlink r:id="rId177">
        <w:r>
          <w:rPr>
            <w:color w:val="0000FF"/>
          </w:rPr>
          <w:t>(13)</w:t>
        </w:r>
      </w:hyperlink>
      <w:r>
        <w:t xml:space="preserve"> СП 15.13330.2012 рассматривают фрагмент стены двутаврового сечения (рисунок 9.1). Изгибающие моменты от внецентренного приложения нагрузки учитывают только от нагрузок, приложенных в пределах рассматриваемого этажа. Помимо вертикальных усилий следует учитывать изгибающие моменты, возникающие от температурных воздействий.</w:t>
      </w:r>
    </w:p>
    <w:p w:rsidR="0061780C" w:rsidRDefault="0061780C">
      <w:pPr>
        <w:pStyle w:val="ConsPlusNormal"/>
        <w:jc w:val="both"/>
      </w:pPr>
    </w:p>
    <w:p w:rsidR="0061780C" w:rsidRDefault="0061780C">
      <w:pPr>
        <w:pStyle w:val="ConsPlusNormal"/>
        <w:jc w:val="center"/>
      </w:pPr>
      <w:r>
        <w:rPr>
          <w:noProof/>
          <w:position w:val="-100"/>
        </w:rPr>
        <w:drawing>
          <wp:inline distT="0" distB="0" distL="0" distR="0">
            <wp:extent cx="3966210" cy="141160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66210" cy="1411605"/>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внутренний слой; </w:t>
      </w:r>
      <w:r>
        <w:rPr>
          <w:i/>
        </w:rPr>
        <w:t>2</w:t>
      </w:r>
      <w:r>
        <w:t xml:space="preserve"> - диафрагма; </w:t>
      </w:r>
      <w:r>
        <w:rPr>
          <w:i/>
        </w:rPr>
        <w:t>3</w:t>
      </w:r>
      <w:r>
        <w:t xml:space="preserve"> - сжатая зона</w:t>
      </w:r>
    </w:p>
    <w:p w:rsidR="0061780C" w:rsidRDefault="0061780C">
      <w:pPr>
        <w:pStyle w:val="ConsPlusNormal"/>
        <w:jc w:val="center"/>
      </w:pPr>
      <w:r>
        <w:t xml:space="preserve">наружного слоя; </w:t>
      </w:r>
      <w:r>
        <w:rPr>
          <w:i/>
        </w:rPr>
        <w:t>h</w:t>
      </w:r>
      <w:r>
        <w:rPr>
          <w:vertAlign w:val="subscript"/>
        </w:rPr>
        <w:t>нс</w:t>
      </w:r>
      <w:r>
        <w:t xml:space="preserve"> - толщина наружного слоя;</w:t>
      </w:r>
    </w:p>
    <w:p w:rsidR="0061780C" w:rsidRDefault="0061780C">
      <w:pPr>
        <w:pStyle w:val="ConsPlusNormal"/>
        <w:jc w:val="center"/>
      </w:pPr>
      <w:r>
        <w:rPr>
          <w:i/>
        </w:rPr>
        <w:t>h</w:t>
      </w:r>
      <w:r>
        <w:rPr>
          <w:i/>
          <w:vertAlign w:val="subscript"/>
        </w:rPr>
        <w:t>c,</w:t>
      </w:r>
      <w:r>
        <w:rPr>
          <w:vertAlign w:val="subscript"/>
        </w:rPr>
        <w:t>нс</w:t>
      </w:r>
      <w:r>
        <w:t xml:space="preserve"> - толщина сжатой зоны наружного слоя; </w:t>
      </w:r>
      <w:r>
        <w:rPr>
          <w:i/>
        </w:rPr>
        <w:t>h</w:t>
      </w:r>
      <w:r>
        <w:rPr>
          <w:vertAlign w:val="subscript"/>
        </w:rPr>
        <w:t>д</w:t>
      </w:r>
      <w:r>
        <w:t xml:space="preserve"> - толщина</w:t>
      </w:r>
    </w:p>
    <w:p w:rsidR="0061780C" w:rsidRDefault="0061780C">
      <w:pPr>
        <w:pStyle w:val="ConsPlusNormal"/>
        <w:jc w:val="center"/>
      </w:pPr>
      <w:r>
        <w:t>диафрагмы (расстояние в свету между наружным</w:t>
      </w:r>
    </w:p>
    <w:p w:rsidR="0061780C" w:rsidRDefault="0061780C">
      <w:pPr>
        <w:pStyle w:val="ConsPlusNormal"/>
        <w:jc w:val="center"/>
      </w:pPr>
      <w:r>
        <w:t xml:space="preserve">и внутренним слоями); </w:t>
      </w:r>
      <w:r>
        <w:rPr>
          <w:i/>
        </w:rPr>
        <w:t>h</w:t>
      </w:r>
      <w:r>
        <w:rPr>
          <w:vertAlign w:val="subscript"/>
        </w:rPr>
        <w:t>вс</w:t>
      </w:r>
      <w:r>
        <w:t xml:space="preserve"> - толщина внутреннего слоя</w:t>
      </w:r>
    </w:p>
    <w:p w:rsidR="0061780C" w:rsidRDefault="0061780C">
      <w:pPr>
        <w:pStyle w:val="ConsPlusNormal"/>
        <w:jc w:val="both"/>
      </w:pPr>
    </w:p>
    <w:p w:rsidR="0061780C" w:rsidRDefault="0061780C">
      <w:pPr>
        <w:pStyle w:val="ConsPlusNormal"/>
        <w:jc w:val="center"/>
      </w:pPr>
      <w:r>
        <w:rPr>
          <w:b/>
          <w:i/>
        </w:rPr>
        <w:t>Рисунок 9.1</w:t>
      </w:r>
      <w:r>
        <w:t xml:space="preserve"> </w:t>
      </w:r>
      <w:r>
        <w:rPr>
          <w:b/>
        </w:rPr>
        <w:t>- Приведенное сечение</w:t>
      </w:r>
    </w:p>
    <w:p w:rsidR="0061780C" w:rsidRDefault="0061780C">
      <w:pPr>
        <w:pStyle w:val="ConsPlusNormal"/>
        <w:jc w:val="center"/>
      </w:pPr>
      <w:r>
        <w:rPr>
          <w:b/>
        </w:rPr>
        <w:t>рассчитываемого фрагмента стены</w:t>
      </w:r>
    </w:p>
    <w:p w:rsidR="0061780C" w:rsidRDefault="0061780C">
      <w:pPr>
        <w:pStyle w:val="ConsPlusNormal"/>
        <w:jc w:val="both"/>
      </w:pPr>
    </w:p>
    <w:p w:rsidR="0061780C" w:rsidRDefault="0061780C">
      <w:pPr>
        <w:pStyle w:val="ConsPlusNormal"/>
        <w:ind w:firstLine="540"/>
        <w:jc w:val="both"/>
      </w:pPr>
      <w:r>
        <w:t xml:space="preserve">Коэффициенты продольного изгиба </w:t>
      </w:r>
      <w:r>
        <w:rPr>
          <w:noProof/>
          <w:position w:val="-3"/>
        </w:rPr>
        <w:drawing>
          <wp:inline distT="0" distB="0" distL="0" distR="0">
            <wp:extent cx="160020" cy="18542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w:t>
      </w:r>
      <w:r>
        <w:rPr>
          <w:noProof/>
          <w:position w:val="-8"/>
        </w:rPr>
        <w:drawing>
          <wp:inline distT="0" distB="0" distL="0" distR="0">
            <wp:extent cx="185420"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для сечения, проходящего по диафрагме.</w:t>
      </w:r>
    </w:p>
    <w:p w:rsidR="0061780C" w:rsidRDefault="0061780C">
      <w:pPr>
        <w:pStyle w:val="ConsPlusNormal"/>
        <w:spacing w:before="220"/>
        <w:ind w:firstLine="540"/>
        <w:jc w:val="both"/>
      </w:pPr>
      <w:r>
        <w:t xml:space="preserve">В </w:t>
      </w:r>
      <w:hyperlink r:id="rId179">
        <w:r>
          <w:rPr>
            <w:color w:val="0000FF"/>
          </w:rPr>
          <w:t>формулах (10)</w:t>
        </w:r>
      </w:hyperlink>
      <w:r>
        <w:t xml:space="preserve"> и </w:t>
      </w:r>
      <w:hyperlink r:id="rId180">
        <w:r>
          <w:rPr>
            <w:color w:val="0000FF"/>
          </w:rPr>
          <w:t>(13)</w:t>
        </w:r>
      </w:hyperlink>
      <w:r>
        <w:t xml:space="preserve"> СП 15.13330.2012 принимают: площадь приведенного сечения </w:t>
      </w:r>
      <w:r>
        <w:rPr>
          <w:i/>
        </w:rPr>
        <w:t>A</w:t>
      </w:r>
      <w:r>
        <w:rPr>
          <w:i/>
          <w:vertAlign w:val="subscript"/>
        </w:rPr>
        <w:t>red</w:t>
      </w:r>
      <w:r>
        <w:t xml:space="preserve">, площадь сжатой части приведенного сечения </w:t>
      </w:r>
      <w:r>
        <w:rPr>
          <w:i/>
        </w:rPr>
        <w:t>A</w:t>
      </w:r>
      <w:r>
        <w:rPr>
          <w:i/>
          <w:vertAlign w:val="subscript"/>
        </w:rPr>
        <w:t>c,red</w:t>
      </w:r>
      <w:r>
        <w:t xml:space="preserve"> и расчетное сопротивление слоя, к которому приводится сечение, с учетом коэффициента использования его прочности </w:t>
      </w:r>
      <w:r>
        <w:rPr>
          <w:i/>
        </w:rPr>
        <w:t>m</w:t>
      </w:r>
      <w:r>
        <w:t>.</w:t>
      </w:r>
    </w:p>
    <w:p w:rsidR="0061780C" w:rsidRDefault="0061780C">
      <w:pPr>
        <w:pStyle w:val="ConsPlusNormal"/>
        <w:spacing w:before="220"/>
        <w:ind w:firstLine="540"/>
        <w:jc w:val="both"/>
      </w:pPr>
      <w:r>
        <w:t xml:space="preserve">Коэффициенты продольного изгиба </w:t>
      </w:r>
      <w:r>
        <w:rPr>
          <w:noProof/>
          <w:position w:val="-3"/>
        </w:rPr>
        <w:drawing>
          <wp:inline distT="0" distB="0" distL="0" distR="0">
            <wp:extent cx="160020" cy="1854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w:t>
      </w:r>
      <w:r>
        <w:rPr>
          <w:noProof/>
          <w:position w:val="-8"/>
        </w:rPr>
        <w:drawing>
          <wp:inline distT="0" distB="0" distL="0" distR="0">
            <wp:extent cx="185420" cy="25146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по СП 15.13330.2012 (</w:t>
      </w:r>
      <w:hyperlink r:id="rId181">
        <w:r>
          <w:rPr>
            <w:color w:val="0000FF"/>
          </w:rPr>
          <w:t>подразделы 7.2</w:t>
        </w:r>
      </w:hyperlink>
      <w:r>
        <w:t xml:space="preserve"> - </w:t>
      </w:r>
      <w:hyperlink r:id="rId182">
        <w:r>
          <w:rPr>
            <w:color w:val="0000FF"/>
          </w:rPr>
          <w:t>7.7</w:t>
        </w:r>
      </w:hyperlink>
      <w:r>
        <w:t>) для материала слоя, к которому приводится сечение, для сечения, проходящего по диафрагме.</w:t>
      </w:r>
    </w:p>
    <w:p w:rsidR="0061780C" w:rsidRDefault="0061780C">
      <w:pPr>
        <w:pStyle w:val="ConsPlusNormal"/>
        <w:spacing w:before="220"/>
        <w:ind w:firstLine="540"/>
        <w:jc w:val="both"/>
      </w:pPr>
      <w:r>
        <w:t xml:space="preserve">Приведение материала наружного слоя и диафрагмы к материалу внутреннего слоя проводят по СП 15.13330.2012 </w:t>
      </w:r>
      <w:hyperlink r:id="rId183">
        <w:r>
          <w:rPr>
            <w:color w:val="0000FF"/>
          </w:rPr>
          <w:t>(подраздел 7.23)</w:t>
        </w:r>
      </w:hyperlink>
      <w:r>
        <w:t xml:space="preserve"> с применением </w:t>
      </w:r>
      <w:hyperlink w:anchor="P529">
        <w:r>
          <w:rPr>
            <w:color w:val="0000FF"/>
          </w:rPr>
          <w:t>таблицы 9.1</w:t>
        </w:r>
      </w:hyperlink>
      <w:r>
        <w:t>.</w:t>
      </w:r>
    </w:p>
    <w:p w:rsidR="0061780C" w:rsidRDefault="0061780C">
      <w:pPr>
        <w:pStyle w:val="ConsPlusNormal"/>
        <w:spacing w:before="220"/>
        <w:ind w:firstLine="540"/>
        <w:jc w:val="both"/>
      </w:pPr>
      <w:r>
        <w:t>Высоту сжатой зоны определяют из условия равенства нулю суммы статических моментов эпюры вертикальных напряжений относительно оси приложения вертикального усилия. При этом принимают, что в предельном состоянии эпюра вертикальных напряжений является прямоугольной.</w:t>
      </w:r>
    </w:p>
    <w:p w:rsidR="0061780C" w:rsidRDefault="0061780C">
      <w:pPr>
        <w:pStyle w:val="ConsPlusNormal"/>
        <w:jc w:val="both"/>
      </w:pPr>
    </w:p>
    <w:p w:rsidR="0061780C" w:rsidRDefault="0061780C">
      <w:pPr>
        <w:pStyle w:val="ConsPlusTitle"/>
        <w:ind w:firstLine="540"/>
        <w:jc w:val="both"/>
        <w:outlineLvl w:val="1"/>
      </w:pPr>
      <w:bookmarkStart w:id="21" w:name="P619"/>
      <w:bookmarkEnd w:id="21"/>
      <w:r>
        <w:t>10 Расчет кладки на растяжение по перевязанному сечению</w:t>
      </w:r>
    </w:p>
    <w:p w:rsidR="0061780C" w:rsidRDefault="0061780C">
      <w:pPr>
        <w:pStyle w:val="ConsPlusNormal"/>
        <w:jc w:val="both"/>
      </w:pPr>
      <w:r>
        <w:t xml:space="preserve">(раздел 10 в ред. </w:t>
      </w:r>
      <w:hyperlink r:id="rId184">
        <w:r>
          <w:rPr>
            <w:color w:val="0000FF"/>
          </w:rPr>
          <w:t>Изменения N 1</w:t>
        </w:r>
      </w:hyperlink>
      <w:r>
        <w:t>, утв. Приказом 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r>
        <w:t xml:space="preserve">Расчет кладки по перевязанному (вертикальному) сечению при действии растягивающих усилий, возникающих от температурно-влажностных воздействий в плоскости стены, проводят в соответствии с </w:t>
      </w:r>
      <w:hyperlink w:anchor="P911">
        <w:r>
          <w:rPr>
            <w:color w:val="0000FF"/>
          </w:rPr>
          <w:t>приложением В</w:t>
        </w:r>
      </w:hyperlink>
      <w:r>
        <w:t>.</w:t>
      </w:r>
    </w:p>
    <w:p w:rsidR="0061780C" w:rsidRDefault="0061780C">
      <w:pPr>
        <w:pStyle w:val="ConsPlusNormal"/>
        <w:spacing w:before="220"/>
        <w:ind w:firstLine="540"/>
        <w:jc w:val="both"/>
      </w:pPr>
      <w:r>
        <w:t xml:space="preserve">Расчет кладки на изгиб из плоскости при действии ветровой нагрузки проводят в соответствии с </w:t>
      </w:r>
      <w:hyperlink w:anchor="P1029">
        <w:r>
          <w:rPr>
            <w:color w:val="0000FF"/>
          </w:rPr>
          <w:t>приложением Г</w:t>
        </w:r>
      </w:hyperlink>
      <w:r>
        <w:t>.</w:t>
      </w:r>
    </w:p>
    <w:p w:rsidR="0061780C" w:rsidRDefault="0061780C">
      <w:pPr>
        <w:pStyle w:val="ConsPlusNormal"/>
        <w:jc w:val="both"/>
      </w:pPr>
    </w:p>
    <w:p w:rsidR="0061780C" w:rsidRDefault="0061780C">
      <w:pPr>
        <w:pStyle w:val="ConsPlusTitle"/>
        <w:ind w:firstLine="540"/>
        <w:jc w:val="both"/>
        <w:outlineLvl w:val="1"/>
      </w:pPr>
      <w:bookmarkStart w:id="22" w:name="P625"/>
      <w:bookmarkEnd w:id="22"/>
      <w:r>
        <w:t>11 Назначение расстояний между вертикальными температурно-усадочными швами с учетом прочности кладки лицевого слоя растяжению</w:t>
      </w:r>
    </w:p>
    <w:p w:rsidR="0061780C" w:rsidRDefault="0061780C">
      <w:pPr>
        <w:pStyle w:val="ConsPlusNormal"/>
        <w:jc w:val="both"/>
      </w:pPr>
      <w:r>
        <w:t xml:space="preserve">(раздел 11 в ред. </w:t>
      </w:r>
      <w:hyperlink r:id="rId185">
        <w:r>
          <w:rPr>
            <w:color w:val="0000FF"/>
          </w:rPr>
          <w:t>Изменения N 1</w:t>
        </w:r>
      </w:hyperlink>
      <w:r>
        <w:t>, утв. Приказом Минстроя России от 15.12.2020 N 785/пр)</w:t>
      </w:r>
    </w:p>
    <w:p w:rsidR="0061780C" w:rsidRDefault="0061780C">
      <w:pPr>
        <w:pStyle w:val="ConsPlusNormal"/>
        <w:jc w:val="both"/>
      </w:pPr>
    </w:p>
    <w:p w:rsidR="0061780C" w:rsidRDefault="0061780C">
      <w:pPr>
        <w:pStyle w:val="ConsPlusNormal"/>
        <w:ind w:firstLine="540"/>
        <w:jc w:val="both"/>
      </w:pPr>
      <w:r>
        <w:t xml:space="preserve">Расстояние между вертикальными температурно-усадочными швами в облицовочном слое двух- и трехслойных стен с гибкими связями принимают по </w:t>
      </w:r>
      <w:hyperlink r:id="rId186">
        <w:r>
          <w:rPr>
            <w:color w:val="0000FF"/>
          </w:rPr>
          <w:t>таблице 33.1</w:t>
        </w:r>
      </w:hyperlink>
      <w:r>
        <w:t xml:space="preserve"> СП 15.13330.2012.</w:t>
      </w:r>
    </w:p>
    <w:p w:rsidR="0061780C" w:rsidRDefault="0061780C">
      <w:pPr>
        <w:pStyle w:val="ConsPlusNormal"/>
        <w:spacing w:before="220"/>
        <w:ind w:firstLine="540"/>
        <w:jc w:val="both"/>
      </w:pPr>
      <w:r>
        <w:t xml:space="preserve">В целях увеличения расстояний между вертикальными температурно-усадочными швами, устраиваемыми в лицевом слое, по сравнению с приведенными в </w:t>
      </w:r>
      <w:hyperlink r:id="rId187">
        <w:r>
          <w:rPr>
            <w:color w:val="0000FF"/>
          </w:rPr>
          <w:t>СП 15.13330</w:t>
        </w:r>
      </w:hyperlink>
      <w:r>
        <w:t xml:space="preserve"> и оптимизации его армирования проводят расчет кладки на растяжение по </w:t>
      </w:r>
      <w:hyperlink w:anchor="P911">
        <w:r>
          <w:rPr>
            <w:color w:val="0000FF"/>
          </w:rPr>
          <w:t>приложению В</w:t>
        </w:r>
      </w:hyperlink>
      <w:r>
        <w:t>.</w:t>
      </w:r>
    </w:p>
    <w:p w:rsidR="0061780C" w:rsidRDefault="0061780C">
      <w:pPr>
        <w:pStyle w:val="ConsPlusNormal"/>
        <w:jc w:val="both"/>
      </w:pPr>
    </w:p>
    <w:p w:rsidR="0061780C" w:rsidRDefault="0061780C">
      <w:pPr>
        <w:pStyle w:val="ConsPlusTitle"/>
        <w:ind w:firstLine="540"/>
        <w:jc w:val="both"/>
        <w:outlineLvl w:val="1"/>
      </w:pPr>
      <w:bookmarkStart w:id="23" w:name="P631"/>
      <w:bookmarkEnd w:id="23"/>
      <w:r>
        <w:t>12 Расчет расположенных на углах стен гибких связей по прочности на растяжение</w:t>
      </w:r>
    </w:p>
    <w:p w:rsidR="0061780C" w:rsidRDefault="0061780C">
      <w:pPr>
        <w:pStyle w:val="ConsPlusNormal"/>
        <w:jc w:val="both"/>
      </w:pPr>
    </w:p>
    <w:p w:rsidR="0061780C" w:rsidRDefault="0061780C">
      <w:pPr>
        <w:pStyle w:val="ConsPlusNormal"/>
        <w:ind w:firstLine="540"/>
        <w:jc w:val="both"/>
      </w:pPr>
      <w:r>
        <w:t xml:space="preserve">12.1 Конструкция, количество, шаг и сечение гибких связей между лицевым и несущим внутренним слоями назначают конструктивно в соответствии с </w:t>
      </w:r>
      <w:hyperlink w:anchor="P264">
        <w:r>
          <w:rPr>
            <w:color w:val="0000FF"/>
          </w:rPr>
          <w:t>разделами 7</w:t>
        </w:r>
      </w:hyperlink>
      <w:r>
        <w:t xml:space="preserve"> и </w:t>
      </w:r>
      <w:hyperlink w:anchor="P736">
        <w:r>
          <w:rPr>
            <w:color w:val="0000FF"/>
          </w:rPr>
          <w:t>16</w:t>
        </w:r>
      </w:hyperlink>
      <w:r>
        <w:t>.</w:t>
      </w:r>
    </w:p>
    <w:p w:rsidR="0061780C" w:rsidRDefault="0061780C">
      <w:pPr>
        <w:pStyle w:val="ConsPlusNormal"/>
        <w:spacing w:before="220"/>
        <w:ind w:firstLine="540"/>
        <w:jc w:val="both"/>
      </w:pPr>
      <w:r>
        <w:t>С целью снижения расходов на установку и материалы для гибких связей и продольных стержней Г-образных связевых сеток (рисунок 12.1), устанавливаемых в лицевом слое на углу стены при отсутствии там вертикальных деформационных швов, подбор сечения связей и сеток проводят по результатам расчетов связей и сеток на растяжение от суммарного усилия от температурно-влажностных воздействий и ветровой нагрузки.</w:t>
      </w:r>
    </w:p>
    <w:p w:rsidR="0061780C" w:rsidRDefault="0061780C">
      <w:pPr>
        <w:pStyle w:val="ConsPlusNormal"/>
        <w:jc w:val="both"/>
      </w:pPr>
    </w:p>
    <w:p w:rsidR="0061780C" w:rsidRDefault="0061780C">
      <w:pPr>
        <w:pStyle w:val="ConsPlusNormal"/>
        <w:jc w:val="center"/>
      </w:pPr>
      <w:r>
        <w:rPr>
          <w:noProof/>
          <w:position w:val="-210"/>
        </w:rPr>
        <w:drawing>
          <wp:inline distT="0" distB="0" distL="0" distR="0">
            <wp:extent cx="5518785" cy="28067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518785" cy="2806700"/>
                    </a:xfrm>
                    <a:prstGeom prst="rect">
                      <a:avLst/>
                    </a:prstGeom>
                    <a:noFill/>
                    <a:ln>
                      <a:noFill/>
                    </a:ln>
                  </pic:spPr>
                </pic:pic>
              </a:graphicData>
            </a:graphic>
          </wp:inline>
        </w:drawing>
      </w:r>
    </w:p>
    <w:p w:rsidR="0061780C" w:rsidRDefault="0061780C">
      <w:pPr>
        <w:pStyle w:val="ConsPlusNormal"/>
        <w:jc w:val="both"/>
      </w:pPr>
    </w:p>
    <w:p w:rsidR="0061780C" w:rsidRDefault="0061780C">
      <w:pPr>
        <w:pStyle w:val="ConsPlusNormal"/>
        <w:jc w:val="center"/>
      </w:pPr>
      <w:r>
        <w:rPr>
          <w:i/>
        </w:rPr>
        <w:t>1</w:t>
      </w:r>
      <w:r>
        <w:t xml:space="preserve"> - угловая сетка; </w:t>
      </w:r>
      <w:r>
        <w:rPr>
          <w:i/>
        </w:rPr>
        <w:t>2</w:t>
      </w:r>
      <w:r>
        <w:t xml:space="preserve"> - гибкая связь; </w:t>
      </w:r>
      <w:r>
        <w:rPr>
          <w:i/>
        </w:rPr>
        <w:t>3</w:t>
      </w:r>
      <w:r>
        <w:t xml:space="preserve"> - деформационный шов</w:t>
      </w:r>
    </w:p>
    <w:p w:rsidR="0061780C" w:rsidRDefault="0061780C">
      <w:pPr>
        <w:pStyle w:val="ConsPlusNormal"/>
        <w:jc w:val="both"/>
      </w:pPr>
    </w:p>
    <w:p w:rsidR="0061780C" w:rsidRDefault="0061780C">
      <w:pPr>
        <w:pStyle w:val="ConsPlusNormal"/>
        <w:jc w:val="center"/>
      </w:pPr>
      <w:bookmarkStart w:id="24" w:name="P640"/>
      <w:bookmarkEnd w:id="24"/>
      <w:r>
        <w:rPr>
          <w:b/>
          <w:i/>
        </w:rPr>
        <w:t>Рисунок 12.1</w:t>
      </w:r>
      <w:r>
        <w:t xml:space="preserve"> </w:t>
      </w:r>
      <w:r>
        <w:rPr>
          <w:b/>
        </w:rPr>
        <w:t>- Установка гибких связей</w:t>
      </w:r>
    </w:p>
    <w:p w:rsidR="0061780C" w:rsidRDefault="0061780C">
      <w:pPr>
        <w:pStyle w:val="ConsPlusNormal"/>
        <w:jc w:val="center"/>
      </w:pPr>
      <w:r>
        <w:rPr>
          <w:b/>
        </w:rPr>
        <w:t>и угловых связевых сеток</w:t>
      </w:r>
    </w:p>
    <w:p w:rsidR="0061780C" w:rsidRDefault="0061780C">
      <w:pPr>
        <w:pStyle w:val="ConsPlusNormal"/>
        <w:jc w:val="both"/>
      </w:pPr>
    </w:p>
    <w:p w:rsidR="0061780C" w:rsidRDefault="0061780C">
      <w:pPr>
        <w:pStyle w:val="ConsPlusNormal"/>
        <w:ind w:firstLine="540"/>
        <w:jc w:val="both"/>
      </w:pPr>
      <w:r>
        <w:t>12.2 Расчет на растяжение расположенных на углу стен гибких связей и продольных стержней Г-образных связевых сеток проводят из условия</w:t>
      </w:r>
    </w:p>
    <w:p w:rsidR="0061780C" w:rsidRDefault="0061780C">
      <w:pPr>
        <w:pStyle w:val="ConsPlusNormal"/>
        <w:jc w:val="both"/>
      </w:pPr>
    </w:p>
    <w:p w:rsidR="0061780C" w:rsidRDefault="0061780C">
      <w:pPr>
        <w:pStyle w:val="ConsPlusNormal"/>
        <w:jc w:val="center"/>
      </w:pPr>
      <w:r>
        <w:rPr>
          <w:noProof/>
          <w:position w:val="-10"/>
        </w:rPr>
        <w:drawing>
          <wp:inline distT="0" distB="0" distL="0" distR="0">
            <wp:extent cx="2640330" cy="26797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40330" cy="267970"/>
                    </a:xfrm>
                    <a:prstGeom prst="rect">
                      <a:avLst/>
                    </a:prstGeom>
                    <a:noFill/>
                    <a:ln>
                      <a:noFill/>
                    </a:ln>
                  </pic:spPr>
                </pic:pic>
              </a:graphicData>
            </a:graphic>
          </wp:inline>
        </w:drawing>
      </w:r>
      <w:r>
        <w:t xml:space="preserve"> (5)</w:t>
      </w:r>
    </w:p>
    <w:p w:rsidR="0061780C" w:rsidRDefault="0061780C">
      <w:pPr>
        <w:pStyle w:val="ConsPlusNormal"/>
        <w:jc w:val="both"/>
      </w:pPr>
    </w:p>
    <w:p w:rsidR="0061780C" w:rsidRDefault="0061780C">
      <w:pPr>
        <w:pStyle w:val="ConsPlusNormal"/>
        <w:ind w:firstLine="540"/>
        <w:jc w:val="both"/>
      </w:pPr>
      <w:r>
        <w:t xml:space="preserve">где </w:t>
      </w:r>
      <w:r>
        <w:rPr>
          <w:i/>
        </w:rPr>
        <w:t>N</w:t>
      </w:r>
      <w:r>
        <w:rPr>
          <w:i/>
          <w:vertAlign w:val="subscript"/>
        </w:rPr>
        <w:t>s</w:t>
      </w:r>
      <w:r>
        <w:t xml:space="preserve"> - суммарное горизонтальное растягивающее усилие в связях и продольных стержнях Г-образных сеток того же направления, расположенных на углу стены на участке высотой на один этаж, от температурно-влажностных воздействий при расчетном перепаде температур, определяемом в соответствии с </w:t>
      </w:r>
      <w:hyperlink w:anchor="P869">
        <w:r>
          <w:rPr>
            <w:color w:val="0000FF"/>
          </w:rPr>
          <w:t>приложением Б</w:t>
        </w:r>
      </w:hyperlink>
      <w:r>
        <w:t xml:space="preserve"> для теплого времени, и от ветровой нагрузки;</w:t>
      </w:r>
    </w:p>
    <w:p w:rsidR="0061780C" w:rsidRDefault="0061780C">
      <w:pPr>
        <w:pStyle w:val="ConsPlusNormal"/>
        <w:spacing w:before="220"/>
        <w:ind w:firstLine="540"/>
        <w:jc w:val="both"/>
      </w:pPr>
      <w:r>
        <w:rPr>
          <w:i/>
        </w:rPr>
        <w:t>m</w:t>
      </w:r>
      <w:r>
        <w:rPr>
          <w:i/>
          <w:vertAlign w:val="subscript"/>
        </w:rPr>
        <w:t>c</w:t>
      </w:r>
      <w:r>
        <w:t xml:space="preserve"> - коэффициент условий работы связей, зависящий от неравномерности включения в работу отдельных связей, зависящий от конструкции связи, наличия или отсутствия предварительного натяжения связей. При отсутствии данных принимается </w:t>
      </w:r>
      <w:r>
        <w:rPr>
          <w:i/>
        </w:rPr>
        <w:t>m</w:t>
      </w:r>
      <w:r>
        <w:rPr>
          <w:i/>
          <w:vertAlign w:val="subscript"/>
        </w:rPr>
        <w:t>c</w:t>
      </w:r>
      <w:r>
        <w:t xml:space="preserve"> = 0,5;</w:t>
      </w:r>
    </w:p>
    <w:p w:rsidR="0061780C" w:rsidRDefault="0061780C">
      <w:pPr>
        <w:pStyle w:val="ConsPlusNormal"/>
        <w:spacing w:before="220"/>
        <w:ind w:firstLine="540"/>
        <w:jc w:val="both"/>
      </w:pPr>
      <w:r>
        <w:rPr>
          <w:i/>
        </w:rPr>
        <w:t>A</w:t>
      </w:r>
      <w:r>
        <w:rPr>
          <w:i/>
          <w:vertAlign w:val="subscript"/>
        </w:rPr>
        <w:t>s,c</w:t>
      </w:r>
      <w:r>
        <w:t xml:space="preserve">, </w:t>
      </w:r>
      <w:r>
        <w:rPr>
          <w:i/>
        </w:rPr>
        <w:t>A</w:t>
      </w:r>
      <w:r>
        <w:rPr>
          <w:i/>
          <w:vertAlign w:val="subscript"/>
        </w:rPr>
        <w:t>s,m</w:t>
      </w:r>
      <w:r>
        <w:t xml:space="preserve"> - суммарная площадь сечения, соответственно, связей и продольных стержней связевых сеток;</w:t>
      </w:r>
    </w:p>
    <w:p w:rsidR="0061780C" w:rsidRDefault="0061780C">
      <w:pPr>
        <w:pStyle w:val="ConsPlusNormal"/>
        <w:spacing w:before="220"/>
        <w:ind w:firstLine="540"/>
        <w:jc w:val="both"/>
      </w:pPr>
      <w:r>
        <w:rPr>
          <w:i/>
        </w:rPr>
        <w:t>R</w:t>
      </w:r>
      <w:r>
        <w:rPr>
          <w:i/>
          <w:vertAlign w:val="subscript"/>
        </w:rPr>
        <w:t>s,c</w:t>
      </w:r>
      <w:r>
        <w:t xml:space="preserve">, </w:t>
      </w:r>
      <w:r>
        <w:rPr>
          <w:i/>
        </w:rPr>
        <w:t>R</w:t>
      </w:r>
      <w:r>
        <w:rPr>
          <w:i/>
          <w:vertAlign w:val="subscript"/>
        </w:rPr>
        <w:t>s,m</w:t>
      </w:r>
      <w:r>
        <w:t xml:space="preserve"> - расчетное сопротивление растяжению, соответственно, связей и продольных стержней связевых сеток;</w:t>
      </w:r>
    </w:p>
    <w:p w:rsidR="0061780C" w:rsidRDefault="0061780C">
      <w:pPr>
        <w:pStyle w:val="ConsPlusNormal"/>
        <w:spacing w:before="220"/>
        <w:ind w:firstLine="540"/>
        <w:jc w:val="both"/>
      </w:pPr>
      <w:r>
        <w:rPr>
          <w:noProof/>
          <w:position w:val="-10"/>
        </w:rPr>
        <w:drawing>
          <wp:inline distT="0" distB="0" distL="0" distR="0">
            <wp:extent cx="293370" cy="26797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w:t>
      </w:r>
      <w:r>
        <w:rPr>
          <w:noProof/>
          <w:position w:val="-8"/>
        </w:rPr>
        <w:drawing>
          <wp:inline distT="0" distB="0" distL="0" distR="0">
            <wp:extent cx="219075" cy="25146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понижающие коэффициенты условий работы, соответственно, связей и продольных стержневых связевых сеток, определяемые по </w:t>
      </w:r>
      <w:hyperlink w:anchor="P224">
        <w:r>
          <w:rPr>
            <w:color w:val="0000FF"/>
          </w:rPr>
          <w:t>таблице 6.1</w:t>
        </w:r>
      </w:hyperlink>
      <w:r>
        <w:t>.</w:t>
      </w:r>
    </w:p>
    <w:p w:rsidR="0061780C" w:rsidRDefault="0061780C">
      <w:pPr>
        <w:pStyle w:val="ConsPlusNormal"/>
        <w:spacing w:before="220"/>
        <w:ind w:firstLine="540"/>
        <w:jc w:val="both"/>
      </w:pPr>
      <w:r>
        <w:t xml:space="preserve">Прочность узла анкеровки связи </w:t>
      </w:r>
      <w:r>
        <w:rPr>
          <w:i/>
        </w:rPr>
        <w:t>N</w:t>
      </w:r>
      <w:r>
        <w:rPr>
          <w:i/>
          <w:vertAlign w:val="subscript"/>
        </w:rPr>
        <w:t>t,a</w:t>
      </w:r>
      <w:r>
        <w:t xml:space="preserve"> проверяют по формуле</w:t>
      </w:r>
    </w:p>
    <w:p w:rsidR="0061780C" w:rsidRDefault="0061780C">
      <w:pPr>
        <w:pStyle w:val="ConsPlusNormal"/>
        <w:jc w:val="both"/>
      </w:pPr>
    </w:p>
    <w:p w:rsidR="0061780C" w:rsidRDefault="0061780C">
      <w:pPr>
        <w:pStyle w:val="ConsPlusNormal"/>
        <w:jc w:val="center"/>
      </w:pPr>
      <w:r>
        <w:rPr>
          <w:noProof/>
          <w:position w:val="-10"/>
        </w:rPr>
        <w:drawing>
          <wp:inline distT="0" distB="0" distL="0" distR="0">
            <wp:extent cx="1983740" cy="26797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83740" cy="267970"/>
                    </a:xfrm>
                    <a:prstGeom prst="rect">
                      <a:avLst/>
                    </a:prstGeom>
                    <a:noFill/>
                    <a:ln>
                      <a:noFill/>
                    </a:ln>
                  </pic:spPr>
                </pic:pic>
              </a:graphicData>
            </a:graphic>
          </wp:inline>
        </w:drawing>
      </w:r>
      <w:r>
        <w:t xml:space="preserve"> (6)</w:t>
      </w:r>
    </w:p>
    <w:p w:rsidR="0061780C" w:rsidRDefault="0061780C">
      <w:pPr>
        <w:pStyle w:val="ConsPlusNormal"/>
        <w:jc w:val="both"/>
      </w:pPr>
    </w:p>
    <w:p w:rsidR="0061780C" w:rsidRDefault="0061780C">
      <w:pPr>
        <w:pStyle w:val="ConsPlusNormal"/>
        <w:ind w:firstLine="540"/>
        <w:jc w:val="both"/>
      </w:pPr>
      <w:r>
        <w:t xml:space="preserve">При применении связей из полимерных композитных материалов прочность узла анкеровки связи </w:t>
      </w:r>
      <w:r>
        <w:rPr>
          <w:i/>
        </w:rPr>
        <w:t>N</w:t>
      </w:r>
      <w:r>
        <w:rPr>
          <w:i/>
          <w:vertAlign w:val="subscript"/>
        </w:rPr>
        <w:t>t,a</w:t>
      </w:r>
      <w:r>
        <w:t xml:space="preserve"> назначают в соответствии с </w:t>
      </w:r>
      <w:hyperlink r:id="rId193">
        <w:r>
          <w:rPr>
            <w:color w:val="0000FF"/>
          </w:rPr>
          <w:t>ГОСТ Р 54923</w:t>
        </w:r>
      </w:hyperlink>
      <w:r>
        <w:t xml:space="preserve"> и </w:t>
      </w:r>
      <w:hyperlink r:id="rId194">
        <w:r>
          <w:rPr>
            <w:color w:val="0000FF"/>
          </w:rPr>
          <w:t>ГОСТ 23279</w:t>
        </w:r>
      </w:hyperlink>
      <w:r>
        <w:t xml:space="preserve"> и с учетом коэффициента </w:t>
      </w:r>
      <w:r>
        <w:lastRenderedPageBreak/>
        <w:t xml:space="preserve">надежности по материалу </w:t>
      </w:r>
      <w:r>
        <w:rPr>
          <w:noProof/>
          <w:position w:val="-8"/>
        </w:rPr>
        <w:drawing>
          <wp:inline distT="0" distB="0" distL="0" distR="0">
            <wp:extent cx="483870" cy="25146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r>
        <w:t>.</w:t>
      </w:r>
    </w:p>
    <w:p w:rsidR="0061780C" w:rsidRDefault="0061780C">
      <w:pPr>
        <w:pStyle w:val="ConsPlusNormal"/>
        <w:jc w:val="both"/>
      </w:pPr>
      <w:r>
        <w:t xml:space="preserve">(в ред. </w:t>
      </w:r>
      <w:hyperlink r:id="rId196">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12.3 При разработке конструкции крепления к каркасу наружных стен наряду с температурно-влажностными воздействиями и ветровой нагрузкой следует учитывать также усилия от перекоса каркаса, вызванного деформациями его элементов (колонн, пилонов), неравномерными осадками основания и др.</w:t>
      </w:r>
    </w:p>
    <w:p w:rsidR="0061780C" w:rsidRDefault="0061780C">
      <w:pPr>
        <w:pStyle w:val="ConsPlusNormal"/>
        <w:jc w:val="both"/>
      </w:pPr>
    </w:p>
    <w:p w:rsidR="0061780C" w:rsidRDefault="0061780C">
      <w:pPr>
        <w:pStyle w:val="ConsPlusTitle"/>
        <w:ind w:firstLine="540"/>
        <w:jc w:val="both"/>
        <w:outlineLvl w:val="1"/>
      </w:pPr>
      <w:bookmarkStart w:id="25" w:name="P660"/>
      <w:bookmarkEnd w:id="25"/>
      <w:r>
        <w:t>13 Проектирование конструкций. Общие указания</w:t>
      </w:r>
    </w:p>
    <w:p w:rsidR="0061780C" w:rsidRDefault="0061780C">
      <w:pPr>
        <w:pStyle w:val="ConsPlusNormal"/>
        <w:jc w:val="both"/>
      </w:pPr>
    </w:p>
    <w:p w:rsidR="0061780C" w:rsidRDefault="0061780C">
      <w:pPr>
        <w:pStyle w:val="ConsPlusNormal"/>
        <w:ind w:firstLine="540"/>
        <w:jc w:val="both"/>
      </w:pPr>
      <w:r>
        <w:t>13.1 Многослойные стены должны отвечать требованиям безопасной эксплуатации, и удовлетворять следующим требованиям:</w:t>
      </w:r>
    </w:p>
    <w:p w:rsidR="0061780C" w:rsidRDefault="0061780C">
      <w:pPr>
        <w:pStyle w:val="ConsPlusNormal"/>
        <w:spacing w:before="220"/>
        <w:ind w:firstLine="540"/>
        <w:jc w:val="both"/>
      </w:pPr>
      <w:r>
        <w:t xml:space="preserve">- теплозащиты и влажностного режима в соответствии с </w:t>
      </w:r>
      <w:hyperlink r:id="rId197">
        <w:r>
          <w:rPr>
            <w:color w:val="0000FF"/>
          </w:rPr>
          <w:t>СП 50.13330</w:t>
        </w:r>
      </w:hyperlink>
      <w:r>
        <w:t>;</w:t>
      </w:r>
    </w:p>
    <w:p w:rsidR="0061780C" w:rsidRDefault="0061780C">
      <w:pPr>
        <w:pStyle w:val="ConsPlusNormal"/>
        <w:spacing w:before="220"/>
        <w:ind w:firstLine="540"/>
        <w:jc w:val="both"/>
      </w:pPr>
      <w:r>
        <w:t xml:space="preserve">- прочности и устойчивости при ветровых нагрузках, температурно-влажностных воздействиях и в случаях перекоса, вызванного разными деформациями соседних несущих элементов каркаса и/или неравномерными осадками основания, - </w:t>
      </w:r>
      <w:hyperlink r:id="rId198">
        <w:r>
          <w:rPr>
            <w:color w:val="0000FF"/>
          </w:rPr>
          <w:t>СП 15.13330</w:t>
        </w:r>
      </w:hyperlink>
      <w:r>
        <w:t xml:space="preserve">, </w:t>
      </w:r>
      <w:hyperlink r:id="rId199">
        <w:r>
          <w:rPr>
            <w:color w:val="0000FF"/>
          </w:rPr>
          <w:t>СП 20.13330</w:t>
        </w:r>
      </w:hyperlink>
      <w:r>
        <w:t>;</w:t>
      </w:r>
    </w:p>
    <w:p w:rsidR="0061780C" w:rsidRDefault="0061780C">
      <w:pPr>
        <w:pStyle w:val="ConsPlusNormal"/>
        <w:spacing w:before="220"/>
        <w:ind w:firstLine="540"/>
        <w:jc w:val="both"/>
      </w:pPr>
      <w:r>
        <w:t>- прочности и жесткости связей между слоями стен и связей, крепящих стены к несущим конструкциям здания;</w:t>
      </w:r>
    </w:p>
    <w:p w:rsidR="0061780C" w:rsidRDefault="0061780C">
      <w:pPr>
        <w:pStyle w:val="ConsPlusNormal"/>
        <w:spacing w:before="220"/>
        <w:ind w:firstLine="540"/>
        <w:jc w:val="both"/>
      </w:pPr>
      <w:r>
        <w:t xml:space="preserve">- пожарной безопасности в соответствии с </w:t>
      </w:r>
      <w:hyperlink r:id="rId200">
        <w:r>
          <w:rPr>
            <w:color w:val="0000FF"/>
          </w:rPr>
          <w:t>СП 112.13330</w:t>
        </w:r>
      </w:hyperlink>
      <w:r>
        <w:t>;</w:t>
      </w:r>
    </w:p>
    <w:p w:rsidR="0061780C" w:rsidRDefault="0061780C">
      <w:pPr>
        <w:pStyle w:val="ConsPlusNormal"/>
        <w:spacing w:before="220"/>
        <w:ind w:firstLine="540"/>
        <w:jc w:val="both"/>
      </w:pPr>
      <w:r>
        <w:t xml:space="preserve">- конструктивным требованиям </w:t>
      </w:r>
      <w:hyperlink r:id="rId201">
        <w:r>
          <w:rPr>
            <w:color w:val="0000FF"/>
          </w:rPr>
          <w:t>СП 15.13330</w:t>
        </w:r>
      </w:hyperlink>
      <w:r>
        <w:t xml:space="preserve"> и требованиям настоящего свода правил.</w:t>
      </w:r>
    </w:p>
    <w:p w:rsidR="0061780C" w:rsidRDefault="0061780C">
      <w:pPr>
        <w:pStyle w:val="ConsPlusNormal"/>
        <w:spacing w:before="220"/>
        <w:ind w:firstLine="540"/>
        <w:jc w:val="both"/>
      </w:pPr>
      <w:r>
        <w:t>13.2 Прогибы плит перекрытий, допуски при перекосах стен, вызванных неравномерными деформациями конструкций каркаса и осадками фундаментов назначают из условия недопущения образования трещин в кладке лицевого слоя с гибкими связями.</w:t>
      </w:r>
    </w:p>
    <w:p w:rsidR="0061780C" w:rsidRDefault="0061780C">
      <w:pPr>
        <w:pStyle w:val="ConsPlusNormal"/>
        <w:spacing w:before="220"/>
        <w:ind w:firstLine="540"/>
        <w:jc w:val="both"/>
      </w:pPr>
      <w:r>
        <w:t>13.3 В проектах следует учитывать, что в процессе возведения кладка, особенно возводимая в зимнее время, может иметь пониженную прочность.</w:t>
      </w:r>
    </w:p>
    <w:p w:rsidR="0061780C" w:rsidRDefault="0061780C">
      <w:pPr>
        <w:pStyle w:val="ConsPlusNormal"/>
        <w:spacing w:before="220"/>
        <w:ind w:firstLine="540"/>
        <w:jc w:val="both"/>
      </w:pPr>
      <w:r>
        <w:t>13.4 Долговечность изделий и материалов, применяемых в многослойных стенах, следует принимать с учетом срока службы зданий и условий эксплуатации.</w:t>
      </w:r>
    </w:p>
    <w:p w:rsidR="0061780C" w:rsidRDefault="0061780C">
      <w:pPr>
        <w:pStyle w:val="ConsPlusNormal"/>
        <w:spacing w:before="220"/>
        <w:ind w:firstLine="540"/>
        <w:jc w:val="both"/>
      </w:pPr>
      <w:r>
        <w:t xml:space="preserve">13.5 Кирпич и камни для кладки облицовочного слоя, а также внутреннего в двухслойных стенах должны отвечать требованиям по морозостойкости по СП 15.13330.2012 </w:t>
      </w:r>
      <w:hyperlink r:id="rId202">
        <w:r>
          <w:rPr>
            <w:color w:val="0000FF"/>
          </w:rPr>
          <w:t>(таблица 1)</w:t>
        </w:r>
      </w:hyperlink>
      <w:r>
        <w:t>.</w:t>
      </w:r>
    </w:p>
    <w:p w:rsidR="0061780C" w:rsidRDefault="0061780C">
      <w:pPr>
        <w:pStyle w:val="ConsPlusNormal"/>
        <w:spacing w:before="220"/>
        <w:ind w:firstLine="540"/>
        <w:jc w:val="both"/>
      </w:pPr>
      <w:r>
        <w:t>Марка кирпича и камня лицевого слоя должна приниматься не менее M100, для кладочного раствора - не менее M75 и не более M100.</w:t>
      </w:r>
    </w:p>
    <w:p w:rsidR="0061780C" w:rsidRDefault="0061780C">
      <w:pPr>
        <w:pStyle w:val="ConsPlusNormal"/>
        <w:jc w:val="both"/>
      </w:pPr>
      <w:r>
        <w:t xml:space="preserve">(в ред. </w:t>
      </w:r>
      <w:hyperlink r:id="rId203">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Прочность кладочных материалов внутреннего слоя должна быть не менее М35 или класс бетона не менее B2,5.</w:t>
      </w:r>
    </w:p>
    <w:p w:rsidR="0061780C" w:rsidRDefault="0061780C">
      <w:pPr>
        <w:pStyle w:val="ConsPlusNormal"/>
        <w:spacing w:before="220"/>
        <w:ind w:firstLine="540"/>
        <w:jc w:val="both"/>
      </w:pPr>
      <w:r>
        <w:t xml:space="preserve">13.6 Одиночные связи, крепящие лицевой слой кладки к внутреннему, следует выполнять из коррозионно-стойкой стали или из полимерных композитных материалов. Типы связей приведены в </w:t>
      </w:r>
      <w:hyperlink w:anchor="P264">
        <w:r>
          <w:rPr>
            <w:color w:val="0000FF"/>
          </w:rPr>
          <w:t>разделе 7</w:t>
        </w:r>
      </w:hyperlink>
      <w:r>
        <w:t xml:space="preserve">. Требования по конструкции сеток приведены в </w:t>
      </w:r>
      <w:hyperlink w:anchor="P717">
        <w:r>
          <w:rPr>
            <w:color w:val="0000FF"/>
          </w:rPr>
          <w:t>разделе 14</w:t>
        </w:r>
      </w:hyperlink>
      <w:r>
        <w:t>.</w:t>
      </w:r>
    </w:p>
    <w:p w:rsidR="0061780C" w:rsidRDefault="0061780C">
      <w:pPr>
        <w:pStyle w:val="ConsPlusNormal"/>
        <w:spacing w:before="220"/>
        <w:ind w:firstLine="540"/>
        <w:jc w:val="both"/>
      </w:pPr>
      <w:r>
        <w:t xml:space="preserve">Устойчивость к коррозии изделий из полимерных композитных материалов, находящихся в растворных швах с щелочной средой, следует определять в соответствии с </w:t>
      </w:r>
      <w:hyperlink r:id="rId204">
        <w:r>
          <w:rPr>
            <w:color w:val="0000FF"/>
          </w:rPr>
          <w:t>ГОСТ Р 54923</w:t>
        </w:r>
      </w:hyperlink>
      <w:r>
        <w:t>.</w:t>
      </w:r>
    </w:p>
    <w:p w:rsidR="0061780C" w:rsidRDefault="0061780C">
      <w:pPr>
        <w:pStyle w:val="ConsPlusNormal"/>
        <w:spacing w:before="220"/>
        <w:ind w:firstLine="540"/>
        <w:jc w:val="both"/>
      </w:pPr>
      <w:r>
        <w:t xml:space="preserve">Материалы, применяемые для изготовления гибких связей и арматуры из стали, полимерных композитных материалов и др., должны соответствовать требованиям действующих нормативных документов, иметь сопроводительную документацию, подтверждающую их </w:t>
      </w:r>
      <w:r>
        <w:lastRenderedPageBreak/>
        <w:t>соответствие нормативным требованиям, включая паспорта качества и (или) протоколы испытаний, и должны подвергаться входному контролю.</w:t>
      </w:r>
    </w:p>
    <w:p w:rsidR="0061780C" w:rsidRDefault="0061780C">
      <w:pPr>
        <w:pStyle w:val="ConsPlusNormal"/>
        <w:spacing w:before="220"/>
        <w:ind w:firstLine="540"/>
        <w:jc w:val="both"/>
      </w:pPr>
      <w:r>
        <w:t xml:space="preserve">В соответствии с </w:t>
      </w:r>
      <w:hyperlink r:id="rId205">
        <w:r>
          <w:rPr>
            <w:color w:val="0000FF"/>
          </w:rPr>
          <w:t>ГОСТ Р 54923</w:t>
        </w:r>
      </w:hyperlink>
      <w:r>
        <w:t xml:space="preserve"> при эксплуатации в условиях холодного климата с температурой наиболее холодной пятидневки от минус 60 °C до минус 40 °C в расчет прочностных характеристик следует вводить понижающий коэффициент условий работы (хрупкости), равный 0,7.</w:t>
      </w:r>
    </w:p>
    <w:p w:rsidR="0061780C" w:rsidRDefault="0061780C">
      <w:pPr>
        <w:pStyle w:val="ConsPlusNormal"/>
        <w:jc w:val="both"/>
      </w:pPr>
      <w:r>
        <w:t xml:space="preserve">(п. 13.6 в ред. </w:t>
      </w:r>
      <w:hyperlink r:id="rId206">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13.7 Горизонтальный деформационный шов должен быть защищен сверху выступающим из плоскости стены не менее чем на 50 мм козырьком из стойкого к атмосферным воздействиям материала либо выступающей над верхним рядом кирпичной кладки на 50 - 80 мм плитой перекрытия со скошенным под углом 15° - 30° торцом (</w:t>
      </w:r>
      <w:hyperlink w:anchor="P353">
        <w:r>
          <w:rPr>
            <w:color w:val="0000FF"/>
          </w:rPr>
          <w:t>рисунки 8.4</w:t>
        </w:r>
      </w:hyperlink>
      <w:r>
        <w:t xml:space="preserve">, </w:t>
      </w:r>
      <w:hyperlink w:anchor="P369">
        <w:r>
          <w:rPr>
            <w:color w:val="0000FF"/>
          </w:rPr>
          <w:t>8.5</w:t>
        </w:r>
      </w:hyperlink>
      <w:r>
        <w:t xml:space="preserve">, </w:t>
      </w:r>
      <w:hyperlink w:anchor="P493">
        <w:r>
          <w:rPr>
            <w:color w:val="0000FF"/>
          </w:rPr>
          <w:t>8.7</w:t>
        </w:r>
      </w:hyperlink>
      <w:r>
        <w:t xml:space="preserve">, </w:t>
      </w:r>
      <w:hyperlink w:anchor="P511">
        <w:r>
          <w:rPr>
            <w:color w:val="0000FF"/>
          </w:rPr>
          <w:t>8.8</w:t>
        </w:r>
      </w:hyperlink>
      <w:r>
        <w:t>), имеющими капельники.</w:t>
      </w:r>
    </w:p>
    <w:p w:rsidR="0061780C" w:rsidRDefault="0061780C">
      <w:pPr>
        <w:pStyle w:val="ConsPlusNormal"/>
        <w:jc w:val="both"/>
      </w:pPr>
      <w:r>
        <w:t xml:space="preserve">(п. 13.7 в ред. </w:t>
      </w:r>
      <w:hyperlink r:id="rId207">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13.8 Проектирование трехслойных стен с гибкими связями следует выполнять с учетом следующих требований.</w:t>
      </w:r>
    </w:p>
    <w:p w:rsidR="0061780C" w:rsidRDefault="0061780C">
      <w:pPr>
        <w:pStyle w:val="ConsPlusNormal"/>
        <w:spacing w:before="220"/>
        <w:ind w:firstLine="540"/>
        <w:jc w:val="both"/>
      </w:pPr>
      <w:r>
        <w:t xml:space="preserve">Для лицевого слоя толщиной до 120 мм включительно следует преимущественно применять полнотелый кирпич, а также пустотелый кирпич с несквозными пустотами. В противном случае марка кирпича по морозостойкости принимается на одну ступень выше указанной в </w:t>
      </w:r>
      <w:hyperlink r:id="rId208">
        <w:r>
          <w:rPr>
            <w:color w:val="0000FF"/>
          </w:rPr>
          <w:t>таблице 1</w:t>
        </w:r>
      </w:hyperlink>
      <w:r>
        <w:t xml:space="preserve"> СП 15.13330.2012.</w:t>
      </w:r>
    </w:p>
    <w:p w:rsidR="0061780C" w:rsidRDefault="0061780C">
      <w:pPr>
        <w:pStyle w:val="ConsPlusNormal"/>
        <w:jc w:val="both"/>
      </w:pPr>
      <w:r>
        <w:t xml:space="preserve">(в ред. </w:t>
      </w:r>
      <w:hyperlink r:id="rId209">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Кирпичи верхнего ряда кладки лицевого слоя, располагаемые под горизонтальным деформационным швом, должны выполняться из полнотелого кирпича либо с заполнением пустот раствором и нанесением в этом случае перед укладкой в стену обмазочной гидроизоляции на их верхнюю поверхность.</w:t>
      </w:r>
    </w:p>
    <w:p w:rsidR="0061780C" w:rsidRDefault="0061780C">
      <w:pPr>
        <w:pStyle w:val="ConsPlusNormal"/>
        <w:jc w:val="both"/>
      </w:pPr>
      <w:r>
        <w:t xml:space="preserve">(абзац введен </w:t>
      </w:r>
      <w:hyperlink r:id="rId210">
        <w:r>
          <w:rPr>
            <w:color w:val="0000FF"/>
          </w:rPr>
          <w:t>Изменением N 1</w:t>
        </w:r>
      </w:hyperlink>
      <w:r>
        <w:t>, утв. Приказом Минстроя России от 15.12.2020 N 785/пр)</w:t>
      </w:r>
    </w:p>
    <w:p w:rsidR="0061780C" w:rsidRDefault="0061780C">
      <w:pPr>
        <w:pStyle w:val="ConsPlusNormal"/>
        <w:spacing w:before="220"/>
        <w:ind w:firstLine="540"/>
        <w:jc w:val="both"/>
      </w:pPr>
      <w:r>
        <w:t>Допускается расшивка швов с заглублением до 1 см при применении в лицевом слое полнотелого кирпича (в том числе пустотностью до 13%), а также пустотелого кирпича с несквозными пустотами и пустотелого с вертикальными пустотами с толщиной наружной стенки не менее 20 мм. В остальных случаях швы выполняют заподлицо.</w:t>
      </w:r>
    </w:p>
    <w:p w:rsidR="0061780C" w:rsidRDefault="0061780C">
      <w:pPr>
        <w:pStyle w:val="ConsPlusNormal"/>
        <w:jc w:val="both"/>
      </w:pPr>
      <w:r>
        <w:t xml:space="preserve">(в ред. </w:t>
      </w:r>
      <w:hyperlink r:id="rId211">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Опирание лицевого слоя кладки на междуэтажные железобетонные перекрытия, консольные балки выполняют заподлицо с их торцом.</w:t>
      </w:r>
    </w:p>
    <w:p w:rsidR="0061780C" w:rsidRDefault="0061780C">
      <w:pPr>
        <w:pStyle w:val="ConsPlusNormal"/>
        <w:spacing w:before="220"/>
        <w:ind w:firstLine="540"/>
        <w:jc w:val="both"/>
      </w:pPr>
      <w:r>
        <w:t>Свес лицевого слоя кладки со стальных опорных элементов не должен превышать 10 мм.</w:t>
      </w:r>
    </w:p>
    <w:p w:rsidR="0061780C" w:rsidRDefault="0061780C">
      <w:pPr>
        <w:pStyle w:val="ConsPlusNormal"/>
        <w:spacing w:before="220"/>
        <w:ind w:firstLine="540"/>
        <w:jc w:val="both"/>
      </w:pPr>
      <w:r>
        <w:t>13.9 При проектировании трехслойных стен с гибкими связями следует учитывать совместную работу слоев на восприятие ветровых нагрузок.</w:t>
      </w:r>
    </w:p>
    <w:p w:rsidR="0061780C" w:rsidRDefault="0061780C">
      <w:pPr>
        <w:pStyle w:val="ConsPlusNormal"/>
        <w:spacing w:before="220"/>
        <w:ind w:firstLine="540"/>
        <w:jc w:val="both"/>
      </w:pPr>
      <w:r>
        <w:t xml:space="preserve">13.10 Не допускается в построечных условиях наносить на наружный торец плиты перекрытия декоративные элементы, проводить выравнивание торца штукатуркой. Устройство декоративной отделки, например из керамической плитки, следует выполнять до заливки плиты бетоном с заводкой в плиту анкеров либо закладки в плиту до ее заливки бетоном железобетонных балок заводского изготовления, являющихся одновременно несъемной опалубкой </w:t>
      </w:r>
      <w:hyperlink w:anchor="P511">
        <w:r>
          <w:rPr>
            <w:color w:val="0000FF"/>
          </w:rPr>
          <w:t>(рисунок 8.8)</w:t>
        </w:r>
      </w:hyperlink>
      <w:r>
        <w:t>.</w:t>
      </w:r>
    </w:p>
    <w:p w:rsidR="0061780C" w:rsidRDefault="0061780C">
      <w:pPr>
        <w:pStyle w:val="ConsPlusNormal"/>
        <w:spacing w:before="220"/>
        <w:ind w:firstLine="540"/>
        <w:jc w:val="both"/>
      </w:pPr>
      <w:r>
        <w:t>Крепление к лицевому слою стен с гибкими связями растяжек, вентиляционного и другого оборудования не допускается.</w:t>
      </w:r>
    </w:p>
    <w:p w:rsidR="0061780C" w:rsidRDefault="0061780C">
      <w:pPr>
        <w:pStyle w:val="ConsPlusNormal"/>
        <w:spacing w:before="220"/>
        <w:ind w:firstLine="540"/>
        <w:jc w:val="both"/>
      </w:pPr>
      <w:r>
        <w:t xml:space="preserve">13.11 Требования к конструкции лицевого слоя в двухслойных стенах с горизонтальными </w:t>
      </w:r>
      <w:r>
        <w:lastRenderedPageBreak/>
        <w:t>деформационными швами аналогичны приведенным для трехслойных стен.</w:t>
      </w:r>
    </w:p>
    <w:p w:rsidR="0061780C" w:rsidRDefault="0061780C">
      <w:pPr>
        <w:pStyle w:val="ConsPlusNormal"/>
        <w:spacing w:before="220"/>
        <w:ind w:firstLine="540"/>
        <w:jc w:val="both"/>
      </w:pPr>
      <w:r>
        <w:t>В двухслойных стенах с гибкими связями толщина кладки лицевого слоя допускается не менее 85 мм, в трехслойных - не менее 120 мм. В противном случае для обеспечения устойчивости лицевого слоя выполняются дополнительные конструкции по типу вентиляционного фасада.</w:t>
      </w:r>
    </w:p>
    <w:p w:rsidR="0061780C" w:rsidRDefault="0061780C">
      <w:pPr>
        <w:pStyle w:val="ConsPlusNormal"/>
        <w:jc w:val="both"/>
      </w:pPr>
      <w:r>
        <w:t xml:space="preserve">(абзац введен </w:t>
      </w:r>
      <w:hyperlink r:id="rId212">
        <w:r>
          <w:rPr>
            <w:color w:val="0000FF"/>
          </w:rPr>
          <w:t>Изменением N 1</w:t>
        </w:r>
      </w:hyperlink>
      <w:r>
        <w:t>, утв. Приказом Минстроя России от 15.12.2020 N 785/пр)</w:t>
      </w:r>
    </w:p>
    <w:p w:rsidR="0061780C" w:rsidRDefault="0061780C">
      <w:pPr>
        <w:pStyle w:val="ConsPlusNormal"/>
        <w:spacing w:before="220"/>
        <w:ind w:firstLine="540"/>
        <w:jc w:val="both"/>
      </w:pPr>
      <w:bookmarkStart w:id="26" w:name="P697"/>
      <w:bookmarkEnd w:id="26"/>
      <w:r>
        <w:t>13.12 Для зданий высотой не более трех этажей и высотой наружных несущих стен не более 9 м допускается не выполнять горизонтальные деформационные швы в лицевом слое кладки.</w:t>
      </w:r>
    </w:p>
    <w:p w:rsidR="0061780C" w:rsidRDefault="0061780C">
      <w:pPr>
        <w:pStyle w:val="ConsPlusNormal"/>
        <w:spacing w:before="220"/>
        <w:ind w:firstLine="540"/>
        <w:jc w:val="both"/>
      </w:pPr>
      <w:r>
        <w:t xml:space="preserve">В этом случае помимо проверки прочности связей на вырыв и растяжение необходимо выполнять проверку связей по прочности на сдвиг, срез и смятие материала с учетом величины относительных перемещений слоев, определяемой с учетом этапности и длительности возведения по </w:t>
      </w:r>
      <w:hyperlink w:anchor="P835">
        <w:r>
          <w:rPr>
            <w:color w:val="0000FF"/>
          </w:rPr>
          <w:t>приложению А</w:t>
        </w:r>
      </w:hyperlink>
      <w:r>
        <w:t>.</w:t>
      </w:r>
    </w:p>
    <w:p w:rsidR="0061780C" w:rsidRDefault="0061780C">
      <w:pPr>
        <w:pStyle w:val="ConsPlusNormal"/>
        <w:spacing w:before="220"/>
        <w:ind w:firstLine="540"/>
        <w:jc w:val="both"/>
      </w:pPr>
      <w:r>
        <w:t xml:space="preserve">13.13 При опирании на кладку перекрытий, балок, перемычек и т.п. следует выполнять проверку прочности горизонтального сечения на сжатие и смятие. При опирании на край простенка также следует выполнять проверку прочности на скалывание по наклонному сечению и срез по вертикальному сечению в соответствии с </w:t>
      </w:r>
      <w:hyperlink r:id="rId213">
        <w:r>
          <w:rPr>
            <w:color w:val="0000FF"/>
          </w:rPr>
          <w:t>пунктом 7.20</w:t>
        </w:r>
      </w:hyperlink>
      <w:r>
        <w:t xml:space="preserve"> СП 15.13330.2012.</w:t>
      </w:r>
    </w:p>
    <w:p w:rsidR="0061780C" w:rsidRDefault="0061780C">
      <w:pPr>
        <w:pStyle w:val="ConsPlusNormal"/>
        <w:jc w:val="both"/>
      </w:pPr>
      <w:r>
        <w:t xml:space="preserve">(п. 13.13 в ред. </w:t>
      </w:r>
      <w:hyperlink r:id="rId214">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13.14 Прогиб консольных выступов плит перекрытий на участках эркеров и т.п. не должен приводить к крену опирающихся на них наружных стен </w:t>
      </w:r>
      <w:r>
        <w:rPr>
          <w:i/>
        </w:rPr>
        <w:t>i</w:t>
      </w:r>
      <w:r>
        <w:t xml:space="preserve"> &gt;= 0,0003.</w:t>
      </w:r>
    </w:p>
    <w:p w:rsidR="0061780C" w:rsidRDefault="0061780C">
      <w:pPr>
        <w:pStyle w:val="ConsPlusNormal"/>
        <w:jc w:val="both"/>
      </w:pPr>
      <w:r>
        <w:t xml:space="preserve">(п. 13.14 в ред. </w:t>
      </w:r>
      <w:hyperlink r:id="rId215">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13.15 Исключен с 16.06.2021. - </w:t>
      </w:r>
      <w:hyperlink r:id="rId216">
        <w:r>
          <w:rPr>
            <w:color w:val="0000FF"/>
          </w:rPr>
          <w:t>Изменение N 1</w:t>
        </w:r>
      </w:hyperlink>
      <w:r>
        <w:t>, утв. Приказом Минстроя России от 15.12.2020 N 785/пр.</w:t>
      </w:r>
    </w:p>
    <w:p w:rsidR="0061780C" w:rsidRDefault="0061780C">
      <w:pPr>
        <w:pStyle w:val="ConsPlusNormal"/>
        <w:spacing w:before="220"/>
        <w:ind w:firstLine="540"/>
        <w:jc w:val="both"/>
      </w:pPr>
      <w:r>
        <w:t xml:space="preserve">13.16 Требования по пожарной безопасности, предъявляемые к наружным стенам с лицевым слоем из кирпичной кладки, должны соответствовать </w:t>
      </w:r>
      <w:hyperlink w:anchor="P1125">
        <w:r>
          <w:rPr>
            <w:color w:val="0000FF"/>
          </w:rPr>
          <w:t>[1]</w:t>
        </w:r>
      </w:hyperlink>
      <w:r>
        <w:t>.</w:t>
      </w:r>
    </w:p>
    <w:p w:rsidR="0061780C" w:rsidRDefault="0061780C">
      <w:pPr>
        <w:pStyle w:val="ConsPlusNormal"/>
        <w:spacing w:before="220"/>
        <w:ind w:firstLine="540"/>
        <w:jc w:val="both"/>
      </w:pPr>
      <w:r>
        <w:t>В целях снижения вероятности распространения огня по наружным стенам следует применять вертикальные и горизонтальные рассечки из негорючих материалов.</w:t>
      </w:r>
    </w:p>
    <w:p w:rsidR="0061780C" w:rsidRDefault="0061780C">
      <w:pPr>
        <w:pStyle w:val="ConsPlusNormal"/>
        <w:spacing w:before="220"/>
        <w:ind w:firstLine="540"/>
        <w:jc w:val="both"/>
      </w:pPr>
      <w:r>
        <w:t>Рассечки следует располагать по периметру оконных и дверных проемов, в зоне вертикальных и горизонтальных деформационных швов, вокруг технологических отверстий, в зоне вентиляционных отверстий, имеющихся в лицевом слое кладки.</w:t>
      </w:r>
    </w:p>
    <w:p w:rsidR="0061780C" w:rsidRDefault="0061780C">
      <w:pPr>
        <w:pStyle w:val="ConsPlusNormal"/>
        <w:spacing w:before="220"/>
        <w:ind w:firstLine="540"/>
        <w:jc w:val="both"/>
      </w:pPr>
      <w:r>
        <w:t>При наличии вентиляционных прослоек между утеплителем и кладкой рассечки следует устраивать на всю толщину полости между наружным и внутренним слоями кладки стены.</w:t>
      </w:r>
    </w:p>
    <w:p w:rsidR="0061780C" w:rsidRDefault="0061780C">
      <w:pPr>
        <w:pStyle w:val="ConsPlusNormal"/>
        <w:spacing w:before="220"/>
        <w:ind w:firstLine="540"/>
        <w:jc w:val="both"/>
      </w:pPr>
      <w:r>
        <w:t xml:space="preserve">В зданиях и сооружениях степеней огнестойкости I - III, кроме малоэтажных (до трех этажей) жилых домов, не допускается выполнять отделку внешних поверхностей наружных стен из материалов групп горючести Г2 - Г4 согласно требованиям СП 2.13130.2012 </w:t>
      </w:r>
      <w:hyperlink r:id="rId217">
        <w:r>
          <w:rPr>
            <w:color w:val="0000FF"/>
          </w:rPr>
          <w:t>(пункт 5.2.3)</w:t>
        </w:r>
      </w:hyperlink>
      <w:r>
        <w:t>, а конструкция наружной стены не должна распространять горение.</w:t>
      </w:r>
    </w:p>
    <w:p w:rsidR="0061780C" w:rsidRDefault="0061780C">
      <w:pPr>
        <w:pStyle w:val="ConsPlusNormal"/>
        <w:spacing w:before="220"/>
        <w:ind w:firstLine="540"/>
        <w:jc w:val="both"/>
      </w:pPr>
      <w:r>
        <w:t xml:space="preserve">13.17 Для удовлетворения требованиям влажностного режима конструкцию трехслойных стен со средним слоем из минераловатных плит следует проектировать преимущественно с воздушным вентилируемым зазором. Толщину вентилируемой прослойки и сечения отверстий в облицовочном слое следует определять расчетом в соответствии с </w:t>
      </w:r>
      <w:hyperlink r:id="rId218">
        <w:r>
          <w:rPr>
            <w:color w:val="0000FF"/>
          </w:rPr>
          <w:t>СП 50.13330</w:t>
        </w:r>
      </w:hyperlink>
      <w:r>
        <w:t>.</w:t>
      </w:r>
    </w:p>
    <w:p w:rsidR="0061780C" w:rsidRDefault="0061780C">
      <w:pPr>
        <w:pStyle w:val="ConsPlusNormal"/>
        <w:spacing w:before="220"/>
        <w:ind w:firstLine="540"/>
        <w:jc w:val="both"/>
      </w:pPr>
      <w:r>
        <w:t xml:space="preserve">Заполнение в двухслойных стенах наружных стен зазора между слоями кладочным раствором допускается только при удовлетворении требований положений </w:t>
      </w:r>
      <w:hyperlink r:id="rId219">
        <w:r>
          <w:rPr>
            <w:color w:val="0000FF"/>
          </w:rPr>
          <w:t>СП 50.13330</w:t>
        </w:r>
      </w:hyperlink>
      <w:r>
        <w:t>.</w:t>
      </w:r>
    </w:p>
    <w:p w:rsidR="0061780C" w:rsidRDefault="0061780C">
      <w:pPr>
        <w:pStyle w:val="ConsPlusNormal"/>
        <w:jc w:val="both"/>
      </w:pPr>
      <w:r>
        <w:t xml:space="preserve">(абзац введен </w:t>
      </w:r>
      <w:hyperlink r:id="rId220">
        <w:r>
          <w:rPr>
            <w:color w:val="0000FF"/>
          </w:rPr>
          <w:t>Изменением N 1</w:t>
        </w:r>
      </w:hyperlink>
      <w:r>
        <w:t>, утв. Приказом Минстроя России от 15.12.2020 N 785/пр)</w:t>
      </w:r>
    </w:p>
    <w:p w:rsidR="0061780C" w:rsidRDefault="0061780C">
      <w:pPr>
        <w:pStyle w:val="ConsPlusNormal"/>
        <w:spacing w:before="220"/>
        <w:ind w:firstLine="540"/>
        <w:jc w:val="both"/>
      </w:pPr>
      <w:r>
        <w:lastRenderedPageBreak/>
        <w:t>13.18 Для защиты опорной зоны стен от увлажнения следует выполнять гидроизоляцию по всей толщине стены.</w:t>
      </w:r>
    </w:p>
    <w:p w:rsidR="0061780C" w:rsidRDefault="0061780C">
      <w:pPr>
        <w:pStyle w:val="ConsPlusNormal"/>
        <w:spacing w:before="220"/>
        <w:ind w:firstLine="540"/>
        <w:jc w:val="both"/>
      </w:pPr>
      <w:r>
        <w:t>13.19 Началу работ по возведению многослойных стен должны предшествовать операции по проверке вертикальности и соосности выступающих граней перекрытий, являющихся опорой для ненесущих наружных стен. Отклонение торцов перекрытий от вертикали допускается не более 10 мм.</w:t>
      </w:r>
    </w:p>
    <w:p w:rsidR="0061780C" w:rsidRDefault="0061780C">
      <w:pPr>
        <w:pStyle w:val="ConsPlusNormal"/>
        <w:jc w:val="both"/>
      </w:pPr>
      <w:r>
        <w:t xml:space="preserve">(п. 13.19 в ред. </w:t>
      </w:r>
      <w:hyperlink r:id="rId221">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13.20 Установка плит утеплителя в трехслойных стенах предусматривает сначала их точечную приклейку к внутреннему слою, а затем крепление анкерами (8 - 10 шт. на 1 м</w:t>
      </w:r>
      <w:r>
        <w:rPr>
          <w:vertAlign w:val="superscript"/>
        </w:rPr>
        <w:t>2</w:t>
      </w:r>
      <w:r>
        <w:t>). При устройстве утеплителя в два слоя необходимо обеспечить перевязку стыков.</w:t>
      </w:r>
    </w:p>
    <w:p w:rsidR="0061780C" w:rsidRDefault="0061780C">
      <w:pPr>
        <w:pStyle w:val="ConsPlusNormal"/>
        <w:jc w:val="both"/>
      </w:pPr>
    </w:p>
    <w:p w:rsidR="0061780C" w:rsidRDefault="0061780C">
      <w:pPr>
        <w:pStyle w:val="ConsPlusTitle"/>
        <w:ind w:firstLine="540"/>
        <w:jc w:val="both"/>
        <w:outlineLvl w:val="1"/>
      </w:pPr>
      <w:bookmarkStart w:id="27" w:name="P717"/>
      <w:bookmarkEnd w:id="27"/>
      <w:r>
        <w:t>14 Требования по продольному армированию кладки лицевого слоя трехслойных и двухслойных стен с гибкими связями</w:t>
      </w:r>
    </w:p>
    <w:p w:rsidR="0061780C" w:rsidRDefault="0061780C">
      <w:pPr>
        <w:pStyle w:val="ConsPlusNormal"/>
        <w:jc w:val="both"/>
      </w:pPr>
      <w:r>
        <w:t xml:space="preserve">(в ред. </w:t>
      </w:r>
      <w:hyperlink r:id="rId222">
        <w:r>
          <w:rPr>
            <w:color w:val="0000FF"/>
          </w:rPr>
          <w:t>Изменения N 1</w:t>
        </w:r>
      </w:hyperlink>
      <w:r>
        <w:t>, утв. Приказом Минстроя России от 15.12.2020 N 785/пр)</w:t>
      </w:r>
    </w:p>
    <w:p w:rsidR="0061780C" w:rsidRDefault="0061780C">
      <w:pPr>
        <w:pStyle w:val="ConsPlusNormal"/>
        <w:jc w:val="both"/>
      </w:pPr>
    </w:p>
    <w:p w:rsidR="0061780C" w:rsidRDefault="0061780C">
      <w:pPr>
        <w:pStyle w:val="ConsPlusNormal"/>
        <w:ind w:firstLine="540"/>
        <w:jc w:val="both"/>
      </w:pPr>
      <w:r>
        <w:t xml:space="preserve">14.1 Продольное армирование кладки лицевого слоя с гибкими связями в трехслойных стенах и поэтажным опиранием определяется по расчету в соответствии с </w:t>
      </w:r>
      <w:hyperlink w:anchor="P911">
        <w:r>
          <w:rPr>
            <w:color w:val="0000FF"/>
          </w:rPr>
          <w:t>приложением В</w:t>
        </w:r>
      </w:hyperlink>
      <w:r>
        <w:t>.</w:t>
      </w:r>
    </w:p>
    <w:p w:rsidR="0061780C" w:rsidRDefault="0061780C">
      <w:pPr>
        <w:pStyle w:val="ConsPlusNormal"/>
        <w:spacing w:before="220"/>
        <w:ind w:firstLine="540"/>
        <w:jc w:val="both"/>
      </w:pPr>
      <w:r>
        <w:t>Для армирования следует использовать преимущественно сетки из полимерных композитных материалов с размером ячейки не более 25 мм и диаметром стержней не менее 2 мм.</w:t>
      </w:r>
    </w:p>
    <w:p w:rsidR="0061780C" w:rsidRDefault="0061780C">
      <w:pPr>
        <w:pStyle w:val="ConsPlusNormal"/>
        <w:spacing w:before="220"/>
        <w:ind w:firstLine="540"/>
        <w:jc w:val="both"/>
      </w:pPr>
      <w:r>
        <w:t>Вследствие относительно низкого модуля деформаций полимерных композитных материалов для продольного армирования кладки лицевого слоя целесообразно применять нетканые сетки из поликарбоната, имеющего более чем в два раза высокий модуль упругости по сравнению с базальто- и стеклопластиком.</w:t>
      </w:r>
    </w:p>
    <w:p w:rsidR="0061780C" w:rsidRDefault="0061780C">
      <w:pPr>
        <w:pStyle w:val="ConsPlusNormal"/>
        <w:spacing w:before="220"/>
        <w:ind w:firstLine="540"/>
        <w:jc w:val="both"/>
      </w:pPr>
      <w:r>
        <w:t>Продольное армирование стальными сетками может вызвать образование трещин в кладке лицевого слоя вблизи углов вследствие разности температурного расширения в теплое время года кладки и стальной арматуры.</w:t>
      </w:r>
    </w:p>
    <w:p w:rsidR="0061780C" w:rsidRDefault="0061780C">
      <w:pPr>
        <w:pStyle w:val="ConsPlusNormal"/>
        <w:spacing w:before="220"/>
        <w:ind w:firstLine="540"/>
        <w:jc w:val="both"/>
      </w:pPr>
      <w:r>
        <w:t>Выше 1 м от опоры армирование выполняют конструктивно сетками с шагом по высоте не более 60 см. Кроме того, следует выполнять армирование горизонтальными сетками участков вблизи углов оконных проемов, в частности, под опорами перемычек.</w:t>
      </w:r>
    </w:p>
    <w:p w:rsidR="0061780C" w:rsidRDefault="0061780C">
      <w:pPr>
        <w:pStyle w:val="ConsPlusNormal"/>
        <w:jc w:val="both"/>
      </w:pPr>
      <w:r>
        <w:t xml:space="preserve">(п. 14.1 в ред. </w:t>
      </w:r>
      <w:hyperlink r:id="rId223">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14.2 На углах каждый из слоев кладки должен быть армирован Г-образными сетками на длину не менее 1 м от угла или до вертикального деформационного шва, если он расположен ближе, с шагом по высоте не более 60 см </w:t>
      </w:r>
      <w:hyperlink w:anchor="P640">
        <w:r>
          <w:rPr>
            <w:color w:val="0000FF"/>
          </w:rPr>
          <w:t>(рисунок 12.1)</w:t>
        </w:r>
      </w:hyperlink>
      <w:r>
        <w:t>.</w:t>
      </w:r>
    </w:p>
    <w:p w:rsidR="0061780C" w:rsidRDefault="0061780C">
      <w:pPr>
        <w:pStyle w:val="ConsPlusNormal"/>
        <w:jc w:val="both"/>
      </w:pPr>
      <w:r>
        <w:t xml:space="preserve">(в ред. </w:t>
      </w:r>
      <w:hyperlink r:id="rId224">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На прямолинейных участках допускается укладывать сетки внахлест, длина перехлеста должна составлять не менее 40 см.</w:t>
      </w:r>
    </w:p>
    <w:p w:rsidR="0061780C" w:rsidRDefault="0061780C">
      <w:pPr>
        <w:pStyle w:val="ConsPlusNormal"/>
        <w:spacing w:before="220"/>
        <w:ind w:firstLine="540"/>
        <w:jc w:val="both"/>
      </w:pPr>
      <w:r>
        <w:t xml:space="preserve">14.3 Исключен с 16.06.2021. - </w:t>
      </w:r>
      <w:hyperlink r:id="rId225">
        <w:r>
          <w:rPr>
            <w:color w:val="0000FF"/>
          </w:rPr>
          <w:t>Изменение N 1</w:t>
        </w:r>
      </w:hyperlink>
      <w:r>
        <w:t>, утв. Приказом Минстроя России от 15.12.2020 N 785/пр.</w:t>
      </w:r>
    </w:p>
    <w:p w:rsidR="0061780C" w:rsidRDefault="0061780C">
      <w:pPr>
        <w:pStyle w:val="ConsPlusNormal"/>
        <w:spacing w:before="220"/>
        <w:ind w:firstLine="540"/>
        <w:jc w:val="both"/>
      </w:pPr>
      <w:r>
        <w:t>14.4 Требования по армированию лицевого слоя кладки двухслойных стен с гибкими связями между слоями, являются аналогичными приведенным выше.</w:t>
      </w:r>
    </w:p>
    <w:p w:rsidR="0061780C" w:rsidRDefault="0061780C">
      <w:pPr>
        <w:pStyle w:val="ConsPlusNormal"/>
        <w:jc w:val="both"/>
      </w:pPr>
    </w:p>
    <w:p w:rsidR="0061780C" w:rsidRDefault="0061780C">
      <w:pPr>
        <w:pStyle w:val="ConsPlusTitle"/>
        <w:ind w:firstLine="540"/>
        <w:jc w:val="both"/>
        <w:outlineLvl w:val="1"/>
      </w:pPr>
      <w:r>
        <w:t>15 Требования по армированию кладки лицевого слоя стен с вертикальными диафрагмами</w:t>
      </w:r>
    </w:p>
    <w:p w:rsidR="0061780C" w:rsidRDefault="0061780C">
      <w:pPr>
        <w:pStyle w:val="ConsPlusNormal"/>
        <w:jc w:val="both"/>
      </w:pPr>
    </w:p>
    <w:p w:rsidR="0061780C" w:rsidRDefault="0061780C">
      <w:pPr>
        <w:pStyle w:val="ConsPlusNormal"/>
        <w:ind w:firstLine="540"/>
        <w:jc w:val="both"/>
      </w:pPr>
      <w:r>
        <w:t xml:space="preserve">Армирование каждого из слоев стены, соединенных вертикальными кирпичными </w:t>
      </w:r>
      <w:r>
        <w:lastRenderedPageBreak/>
        <w:t>диафрагмами, осуществляется сетками, располагаемыми по высоте не реже, чем через 1 м. Диафрагмы армируют сетками из арматуры диаметром не менее 3 мм или Z-образными стержнями диаметром не менее 5 мм с шагом по высоте не более 60 см.</w:t>
      </w:r>
    </w:p>
    <w:p w:rsidR="0061780C" w:rsidRDefault="0061780C">
      <w:pPr>
        <w:pStyle w:val="ConsPlusNormal"/>
        <w:jc w:val="both"/>
      </w:pPr>
    </w:p>
    <w:p w:rsidR="0061780C" w:rsidRDefault="0061780C">
      <w:pPr>
        <w:pStyle w:val="ConsPlusTitle"/>
        <w:ind w:firstLine="540"/>
        <w:jc w:val="both"/>
        <w:outlineLvl w:val="1"/>
      </w:pPr>
      <w:bookmarkStart w:id="28" w:name="P736"/>
      <w:bookmarkEnd w:id="28"/>
      <w:r>
        <w:t>16 Требования по устройству гибких связей для крепления кладки лицевого слоя к внутреннему слою</w:t>
      </w:r>
    </w:p>
    <w:p w:rsidR="0061780C" w:rsidRDefault="0061780C">
      <w:pPr>
        <w:pStyle w:val="ConsPlusNormal"/>
        <w:jc w:val="both"/>
      </w:pPr>
    </w:p>
    <w:p w:rsidR="0061780C" w:rsidRDefault="0061780C">
      <w:pPr>
        <w:pStyle w:val="ConsPlusNormal"/>
        <w:ind w:firstLine="540"/>
        <w:jc w:val="both"/>
      </w:pPr>
      <w:r>
        <w:t>16.1 Гибкие связи допускается выполнять в виде сеток или отдельных стержней или в их сочетании.</w:t>
      </w:r>
    </w:p>
    <w:p w:rsidR="0061780C" w:rsidRDefault="0061780C">
      <w:pPr>
        <w:pStyle w:val="ConsPlusNormal"/>
        <w:spacing w:before="220"/>
        <w:ind w:firstLine="540"/>
        <w:jc w:val="both"/>
      </w:pPr>
      <w:r>
        <w:t>Материалом связей могут служить стальная арматура, композитные материалы на основе поликарбоната, базальтового волокна, стеклопластика.</w:t>
      </w:r>
    </w:p>
    <w:p w:rsidR="0061780C" w:rsidRDefault="0061780C">
      <w:pPr>
        <w:pStyle w:val="ConsPlusNormal"/>
        <w:jc w:val="both"/>
      </w:pPr>
      <w:r>
        <w:t xml:space="preserve">(в ред. </w:t>
      </w:r>
      <w:hyperlink r:id="rId226">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Стены со связями из полимерных композитных материалов должны удовлетворять требованиям по огнестойкости.</w:t>
      </w:r>
    </w:p>
    <w:p w:rsidR="0061780C" w:rsidRDefault="0061780C">
      <w:pPr>
        <w:pStyle w:val="ConsPlusNormal"/>
        <w:jc w:val="both"/>
      </w:pPr>
      <w:r>
        <w:t xml:space="preserve">(абзац введен </w:t>
      </w:r>
      <w:hyperlink r:id="rId227">
        <w:r>
          <w:rPr>
            <w:color w:val="0000FF"/>
          </w:rPr>
          <w:t>Изменением N 1</w:t>
        </w:r>
      </w:hyperlink>
      <w:r>
        <w:t>, утв. Приказом Минстроя России от 15.12.2020 N 785/пр)</w:t>
      </w:r>
    </w:p>
    <w:p w:rsidR="0061780C" w:rsidRDefault="0061780C">
      <w:pPr>
        <w:pStyle w:val="ConsPlusNormal"/>
        <w:spacing w:before="220"/>
        <w:ind w:firstLine="540"/>
        <w:jc w:val="both"/>
      </w:pPr>
      <w:r>
        <w:t>16.2 При проектировании стен независимо от вида материала и типа связи предъявляются следующие требования.</w:t>
      </w:r>
    </w:p>
    <w:p w:rsidR="0061780C" w:rsidRDefault="0061780C">
      <w:pPr>
        <w:pStyle w:val="ConsPlusNormal"/>
        <w:spacing w:before="220"/>
        <w:ind w:firstLine="540"/>
        <w:jc w:val="both"/>
      </w:pPr>
      <w:r>
        <w:t>Одиночные связи, располагаемые в растворном шве, имеющие анкерное устройство в виде крюка, петли (</w:t>
      </w:r>
      <w:hyperlink w:anchor="P282">
        <w:r>
          <w:rPr>
            <w:color w:val="0000FF"/>
          </w:rPr>
          <w:t>рисунок 7.1</w:t>
        </w:r>
      </w:hyperlink>
      <w:r>
        <w:t xml:space="preserve"> а) или сварной сетки (</w:t>
      </w:r>
      <w:hyperlink w:anchor="P282">
        <w:r>
          <w:rPr>
            <w:color w:val="0000FF"/>
          </w:rPr>
          <w:t>рисунок 7.1</w:t>
        </w:r>
      </w:hyperlink>
      <w:r>
        <w:t xml:space="preserve"> б) следует устанавливать в шахматном порядке в количестве не менее 5 шт./м</w:t>
      </w:r>
      <w:r>
        <w:rPr>
          <w:vertAlign w:val="superscript"/>
        </w:rPr>
        <w:t>2</w:t>
      </w:r>
      <w:r>
        <w:t xml:space="preserve">. Одиночные связи с другими видами анкерных креплений, приведенными на </w:t>
      </w:r>
      <w:hyperlink w:anchor="P292">
        <w:r>
          <w:rPr>
            <w:color w:val="0000FF"/>
          </w:rPr>
          <w:t>рисунке 7.2</w:t>
        </w:r>
      </w:hyperlink>
      <w:r>
        <w:t>, следует устанавливать в шахматном порядке в количестве не менее 8 шт./м</w:t>
      </w:r>
      <w:r>
        <w:rPr>
          <w:vertAlign w:val="superscript"/>
        </w:rPr>
        <w:t>2</w:t>
      </w:r>
      <w:r>
        <w:t>.</w:t>
      </w:r>
    </w:p>
    <w:p w:rsidR="0061780C" w:rsidRDefault="0061780C">
      <w:pPr>
        <w:pStyle w:val="ConsPlusNormal"/>
        <w:spacing w:before="220"/>
        <w:ind w:firstLine="540"/>
        <w:jc w:val="both"/>
      </w:pPr>
      <w:r>
        <w:t>Шаг связевых сеток по высоте не должен превышать 60 см.</w:t>
      </w:r>
    </w:p>
    <w:p w:rsidR="0061780C" w:rsidRDefault="0061780C">
      <w:pPr>
        <w:pStyle w:val="ConsPlusNormal"/>
        <w:spacing w:before="220"/>
        <w:ind w:firstLine="540"/>
        <w:jc w:val="both"/>
      </w:pPr>
      <w:r>
        <w:t>По периметру проемов, на углах здания и вблизи температурных вертикальных швов необходимо устанавливать дополнительные связи с шагом по вертикали и горизонтали не более 25 см.</w:t>
      </w:r>
    </w:p>
    <w:p w:rsidR="0061780C" w:rsidRDefault="0061780C">
      <w:pPr>
        <w:pStyle w:val="ConsPlusNormal"/>
        <w:spacing w:before="220"/>
        <w:ind w:firstLine="540"/>
        <w:jc w:val="both"/>
      </w:pPr>
      <w:r>
        <w:t>16.3 К связям, выполненным из стальной арматуры, дополнительно предъявляют следующие требования.</w:t>
      </w:r>
    </w:p>
    <w:p w:rsidR="0061780C" w:rsidRDefault="0061780C">
      <w:pPr>
        <w:pStyle w:val="ConsPlusNormal"/>
        <w:spacing w:before="220"/>
        <w:ind w:firstLine="540"/>
        <w:jc w:val="both"/>
      </w:pPr>
      <w:r>
        <w:t>Диаметр одиночных стальных связей, закрепленных в растворном шве с помощью загнутого конца (Z-, Г-, С-образные), должен быть не менее 5 мм. На концах такие связи должны иметь загибы в виде крюка диаметром 50 мм (</w:t>
      </w:r>
      <w:hyperlink w:anchor="P282">
        <w:r>
          <w:rPr>
            <w:color w:val="0000FF"/>
          </w:rPr>
          <w:t>рисунок 7.1</w:t>
        </w:r>
      </w:hyperlink>
      <w:r>
        <w:t xml:space="preserve"> а). Одиночные связи в виде сеток, а также связи, крепящиеся сваркой к расположенным в горизонтальных швах сеткам или стержням, допускается выполнять из стали диаметром 3 мм (</w:t>
      </w:r>
      <w:hyperlink w:anchor="P282">
        <w:r>
          <w:rPr>
            <w:color w:val="0000FF"/>
          </w:rPr>
          <w:t>рисунок 7.1</w:t>
        </w:r>
      </w:hyperlink>
      <w:r>
        <w:t xml:space="preserve"> б).</w:t>
      </w:r>
    </w:p>
    <w:p w:rsidR="0061780C" w:rsidRDefault="0061780C">
      <w:pPr>
        <w:pStyle w:val="ConsPlusNormal"/>
        <w:spacing w:before="220"/>
        <w:ind w:firstLine="540"/>
        <w:jc w:val="both"/>
      </w:pPr>
      <w:r>
        <w:t>Применение в качестве гибких связей перфорированной ленты не допускается.</w:t>
      </w:r>
    </w:p>
    <w:p w:rsidR="0061780C" w:rsidRDefault="0061780C">
      <w:pPr>
        <w:pStyle w:val="ConsPlusNormal"/>
        <w:spacing w:before="220"/>
        <w:ind w:firstLine="540"/>
        <w:jc w:val="both"/>
      </w:pPr>
      <w:r>
        <w:t>Одиночные связи должны отстоять от вертикальных растворных швов не менее чем на 2 см.</w:t>
      </w:r>
    </w:p>
    <w:p w:rsidR="0061780C" w:rsidRDefault="0061780C">
      <w:pPr>
        <w:pStyle w:val="ConsPlusNormal"/>
        <w:spacing w:before="220"/>
        <w:ind w:firstLine="540"/>
        <w:jc w:val="both"/>
      </w:pPr>
      <w:r>
        <w:t xml:space="preserve">Абзацы исключены с 16.06.2021. - </w:t>
      </w:r>
      <w:hyperlink r:id="rId228">
        <w:r>
          <w:rPr>
            <w:color w:val="0000FF"/>
          </w:rPr>
          <w:t>Изменение N 1</w:t>
        </w:r>
      </w:hyperlink>
      <w:r>
        <w:t>, утв. Приказом Минстроя России от 15.12.2020 N 785/пр.</w:t>
      </w:r>
    </w:p>
    <w:p w:rsidR="0061780C" w:rsidRDefault="0061780C">
      <w:pPr>
        <w:pStyle w:val="ConsPlusNormal"/>
        <w:spacing w:before="220"/>
        <w:ind w:firstLine="540"/>
        <w:jc w:val="both"/>
      </w:pPr>
      <w:r>
        <w:t xml:space="preserve">16.4 Связевые сетки следует выполнять из стальной арматуры или полимерных композитных материалов. Диаметр стальной арматуры должен быть в пределах от 3 до 5 мм. Требования к изготовлению стальных сеток приведены в </w:t>
      </w:r>
      <w:hyperlink r:id="rId229">
        <w:r>
          <w:rPr>
            <w:color w:val="0000FF"/>
          </w:rPr>
          <w:t>ГОСТ 23279</w:t>
        </w:r>
      </w:hyperlink>
      <w:r>
        <w:t>.</w:t>
      </w:r>
    </w:p>
    <w:p w:rsidR="0061780C" w:rsidRDefault="0061780C">
      <w:pPr>
        <w:pStyle w:val="ConsPlusNormal"/>
        <w:spacing w:before="220"/>
        <w:ind w:firstLine="540"/>
        <w:jc w:val="both"/>
      </w:pPr>
      <w:r>
        <w:t xml:space="preserve">Связевые сетки из полимерных композитных материалов могут одновременно выполнять функцию продольного армирования кладки лицевого слоя. В этом случае продольная арматура таких сеток (расположенная вдоль стены) назначается в соответствии с требованиями </w:t>
      </w:r>
      <w:hyperlink w:anchor="P717">
        <w:r>
          <w:rPr>
            <w:color w:val="0000FF"/>
          </w:rPr>
          <w:t>раздела 14</w:t>
        </w:r>
      </w:hyperlink>
      <w:r>
        <w:t xml:space="preserve">, </w:t>
      </w:r>
      <w:r>
        <w:lastRenderedPageBreak/>
        <w:t>а поперечная - в соответствии с требованиями настоящего раздела.</w:t>
      </w:r>
    </w:p>
    <w:p w:rsidR="0061780C" w:rsidRDefault="0061780C">
      <w:pPr>
        <w:pStyle w:val="ConsPlusNormal"/>
        <w:jc w:val="both"/>
      </w:pPr>
      <w:r>
        <w:t xml:space="preserve">(п. 16.4 в ред. </w:t>
      </w:r>
      <w:hyperlink r:id="rId230">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16.5 При выборе конструкции связи следует исходить как из прочности связи и ее анкерных узлов, определяемых в соответствии с </w:t>
      </w:r>
      <w:hyperlink w:anchor="P631">
        <w:r>
          <w:rPr>
            <w:color w:val="0000FF"/>
          </w:rPr>
          <w:t>разделом 12</w:t>
        </w:r>
      </w:hyperlink>
      <w:r>
        <w:t xml:space="preserve">, так и из требований по максимально допускаемой величине перемещения кладки лицевого слоя относительно внутреннего </w:t>
      </w:r>
      <w:r>
        <w:rPr>
          <w:noProof/>
          <w:position w:val="-10"/>
        </w:rPr>
        <w:drawing>
          <wp:inline distT="0" distB="0" distL="0" distR="0">
            <wp:extent cx="234950" cy="2679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назначаемой из условий эксплуатации и обеспечения устойчивости лицевого слоя:</w:t>
      </w:r>
    </w:p>
    <w:p w:rsidR="0061780C" w:rsidRDefault="0061780C">
      <w:pPr>
        <w:pStyle w:val="ConsPlusNormal"/>
        <w:ind w:firstLine="540"/>
        <w:jc w:val="both"/>
      </w:pPr>
    </w:p>
    <w:p w:rsidR="0061780C" w:rsidRDefault="0061780C">
      <w:pPr>
        <w:pStyle w:val="ConsPlusNormal"/>
        <w:jc w:val="center"/>
      </w:pPr>
      <w:r>
        <w:rPr>
          <w:noProof/>
          <w:position w:val="-10"/>
        </w:rPr>
        <w:drawing>
          <wp:inline distT="0" distB="0" distL="0" distR="0">
            <wp:extent cx="1466850" cy="2768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66850" cy="276860"/>
                    </a:xfrm>
                    <a:prstGeom prst="rect">
                      <a:avLst/>
                    </a:prstGeom>
                    <a:noFill/>
                    <a:ln>
                      <a:noFill/>
                    </a:ln>
                  </pic:spPr>
                </pic:pic>
              </a:graphicData>
            </a:graphic>
          </wp:inline>
        </w:drawing>
      </w:r>
      <w:r>
        <w:t>, (7)</w:t>
      </w:r>
    </w:p>
    <w:p w:rsidR="0061780C" w:rsidRDefault="0061780C">
      <w:pPr>
        <w:pStyle w:val="ConsPlusNormal"/>
        <w:ind w:firstLine="540"/>
        <w:jc w:val="both"/>
      </w:pPr>
    </w:p>
    <w:p w:rsidR="0061780C" w:rsidRDefault="0061780C">
      <w:pPr>
        <w:pStyle w:val="ConsPlusNormal"/>
        <w:ind w:firstLine="540"/>
        <w:jc w:val="both"/>
      </w:pPr>
      <w:r>
        <w:t xml:space="preserve">где </w:t>
      </w:r>
      <w:r>
        <w:rPr>
          <w:i/>
        </w:rPr>
        <w:t>e</w:t>
      </w:r>
      <w:r>
        <w:rPr>
          <w:vertAlign w:val="subscript"/>
        </w:rPr>
        <w:t>ст</w:t>
      </w:r>
      <w:r>
        <w:t xml:space="preserve"> - суммарные перемещения связи за счет деформаций материала связи и податливости узлов анкеровки;</w:t>
      </w:r>
    </w:p>
    <w:p w:rsidR="0061780C" w:rsidRDefault="0061780C">
      <w:pPr>
        <w:pStyle w:val="ConsPlusNormal"/>
        <w:spacing w:before="220"/>
        <w:ind w:firstLine="540"/>
        <w:jc w:val="both"/>
      </w:pPr>
      <w:r>
        <w:rPr>
          <w:i/>
        </w:rPr>
        <w:t>e</w:t>
      </w:r>
      <w:r>
        <w:rPr>
          <w:vertAlign w:val="subscript"/>
        </w:rPr>
        <w:t>св</w:t>
      </w:r>
      <w:r>
        <w:t xml:space="preserve"> - перемещения связи за счет деформаций материала связи на ее длине между слоями стены;</w:t>
      </w:r>
    </w:p>
    <w:p w:rsidR="0061780C" w:rsidRDefault="0061780C">
      <w:pPr>
        <w:pStyle w:val="ConsPlusNormal"/>
        <w:spacing w:before="220"/>
        <w:ind w:firstLine="540"/>
        <w:jc w:val="both"/>
      </w:pPr>
      <w:r>
        <w:rPr>
          <w:noProof/>
          <w:position w:val="-10"/>
        </w:rPr>
        <w:drawing>
          <wp:inline distT="0" distB="0" distL="0" distR="0">
            <wp:extent cx="419100" cy="2768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19100" cy="276860"/>
                    </a:xfrm>
                    <a:prstGeom prst="rect">
                      <a:avLst/>
                    </a:prstGeom>
                    <a:noFill/>
                    <a:ln>
                      <a:noFill/>
                    </a:ln>
                  </pic:spPr>
                </pic:pic>
              </a:graphicData>
            </a:graphic>
          </wp:inline>
        </w:drawing>
      </w:r>
      <w:r>
        <w:t xml:space="preserve"> - суммарные перемещения связи в двух узлах ее анкеровки в слои стены.</w:t>
      </w:r>
    </w:p>
    <w:p w:rsidR="0061780C" w:rsidRDefault="0061780C">
      <w:pPr>
        <w:pStyle w:val="ConsPlusNormal"/>
        <w:spacing w:before="220"/>
        <w:ind w:firstLine="540"/>
        <w:jc w:val="both"/>
      </w:pPr>
      <w:r>
        <w:t>Максимальное значение податливости связей всех типов, расположенных на углах стен, где отсутствуют вертикальные деформационные швы, не должно превышать 1,5 мм при действии расчетной нагрузки с учетом деформаций как самой связи, так и обоих анкерных узлов.</w:t>
      </w:r>
    </w:p>
    <w:p w:rsidR="0061780C" w:rsidRDefault="0061780C">
      <w:pPr>
        <w:pStyle w:val="ConsPlusNormal"/>
        <w:jc w:val="both"/>
      </w:pPr>
      <w:r>
        <w:t xml:space="preserve">(п. 16.5 в ред. </w:t>
      </w:r>
      <w:hyperlink r:id="rId234">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16.6 Глубина заделки одиночных связей в горизонтальный растворный шов зависит от конструкции связи и толщины кладки.</w:t>
      </w:r>
    </w:p>
    <w:p w:rsidR="0061780C" w:rsidRDefault="0061780C">
      <w:pPr>
        <w:pStyle w:val="ConsPlusNormal"/>
        <w:spacing w:before="220"/>
        <w:ind w:firstLine="540"/>
        <w:jc w:val="both"/>
      </w:pPr>
      <w:r>
        <w:t>При назначении глубины заделки в трехслойных стенах и двухслойных с воздушным зазором следует учитывать надежность анкеровки связи в обоих направлениях.</w:t>
      </w:r>
    </w:p>
    <w:p w:rsidR="0061780C" w:rsidRDefault="0061780C">
      <w:pPr>
        <w:pStyle w:val="ConsPlusNormal"/>
        <w:spacing w:before="220"/>
        <w:ind w:firstLine="540"/>
        <w:jc w:val="both"/>
      </w:pPr>
      <w:r>
        <w:t>При связях, жесткость и прочность которых обеспечена только при работе на растяжение, следует устанавливать в зазоры между слоями распорки.</w:t>
      </w:r>
    </w:p>
    <w:p w:rsidR="0061780C" w:rsidRDefault="0061780C">
      <w:pPr>
        <w:pStyle w:val="ConsPlusNormal"/>
        <w:spacing w:before="220"/>
        <w:ind w:firstLine="540"/>
        <w:jc w:val="both"/>
      </w:pPr>
      <w:r>
        <w:t>Сетки из полимерных композитных материалов заводят на всю толщину лицевого слоя кладки.</w:t>
      </w:r>
    </w:p>
    <w:p w:rsidR="0061780C" w:rsidRDefault="0061780C">
      <w:pPr>
        <w:pStyle w:val="ConsPlusNormal"/>
        <w:jc w:val="both"/>
      </w:pPr>
      <w:r>
        <w:t xml:space="preserve">(п. 16.6 в ред. </w:t>
      </w:r>
      <w:hyperlink r:id="rId235">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16.7, 16.8 Исключены с 16.06.2021. - </w:t>
      </w:r>
      <w:hyperlink r:id="rId236">
        <w:r>
          <w:rPr>
            <w:color w:val="0000FF"/>
          </w:rPr>
          <w:t>Изменение N 1</w:t>
        </w:r>
      </w:hyperlink>
      <w:r>
        <w:t>, утв. Приказом Минстроя России от 15.12.2020 N 785/пр.</w:t>
      </w:r>
    </w:p>
    <w:p w:rsidR="0061780C" w:rsidRDefault="0061780C">
      <w:pPr>
        <w:pStyle w:val="ConsPlusNormal"/>
        <w:spacing w:before="220"/>
        <w:ind w:firstLine="540"/>
        <w:jc w:val="both"/>
      </w:pPr>
      <w:r>
        <w:t>16.9 При использовании одиночных гибких связей и связевых сеток между лицевым и внутренним слоями стен, устанавливаемых в растворных швах кладки, высота ряда кладки облицовочного слоя должна быть кратной высоте ряда основного (внутреннего) слоя кладки. При несовпадении рядов внутреннего и наружного слоев кладки в уровне расположения связей более чем на 5 мм допускается использовать в кладке гибкие связи, монтируемые в толщу камней основного слоя кладки или регулируемые по высоте связи.</w:t>
      </w:r>
    </w:p>
    <w:p w:rsidR="0061780C" w:rsidRDefault="0061780C">
      <w:pPr>
        <w:pStyle w:val="ConsPlusNormal"/>
        <w:spacing w:before="220"/>
        <w:ind w:firstLine="540"/>
        <w:jc w:val="both"/>
      </w:pPr>
      <w:r>
        <w:t xml:space="preserve">16.10 Конструкции связей из стали и полимерных композитных материалов, не приведенные в </w:t>
      </w:r>
      <w:hyperlink w:anchor="P264">
        <w:r>
          <w:rPr>
            <w:color w:val="0000FF"/>
          </w:rPr>
          <w:t>разделе 7</w:t>
        </w:r>
      </w:hyperlink>
      <w:r>
        <w:t>, требуют экспериментальной проверки по прочности и жесткости.</w:t>
      </w:r>
    </w:p>
    <w:p w:rsidR="0061780C" w:rsidRDefault="0061780C">
      <w:pPr>
        <w:pStyle w:val="ConsPlusNormal"/>
        <w:spacing w:before="220"/>
        <w:ind w:firstLine="540"/>
        <w:jc w:val="both"/>
      </w:pPr>
      <w:r>
        <w:t>Непосредственно на объекте необходимо проводить испытания связей и анкеров на вырыв, а для стен без горизонтальных деформационных швов - также на их срез и смятие кладки при сдвиге.</w:t>
      </w:r>
    </w:p>
    <w:p w:rsidR="0061780C" w:rsidRDefault="0061780C">
      <w:pPr>
        <w:pStyle w:val="ConsPlusNormal"/>
        <w:jc w:val="both"/>
      </w:pPr>
      <w:r>
        <w:t xml:space="preserve">(п. 16.10 в ред. </w:t>
      </w:r>
      <w:hyperlink r:id="rId237">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lastRenderedPageBreak/>
        <w:t xml:space="preserve">16.11 Требования по устойчивости связей к коррозии приведены в </w:t>
      </w:r>
      <w:hyperlink w:anchor="P660">
        <w:r>
          <w:rPr>
            <w:color w:val="0000FF"/>
          </w:rPr>
          <w:t>разделе 13</w:t>
        </w:r>
      </w:hyperlink>
      <w:r>
        <w:t xml:space="preserve"> и </w:t>
      </w:r>
      <w:hyperlink r:id="rId238">
        <w:r>
          <w:rPr>
            <w:color w:val="0000FF"/>
          </w:rPr>
          <w:t>ГОСТ Р 54923</w:t>
        </w:r>
      </w:hyperlink>
      <w:r>
        <w:t>.</w:t>
      </w:r>
    </w:p>
    <w:p w:rsidR="0061780C" w:rsidRDefault="0061780C">
      <w:pPr>
        <w:pStyle w:val="ConsPlusNormal"/>
        <w:jc w:val="both"/>
      </w:pPr>
      <w:r>
        <w:t xml:space="preserve">(п. 16.11 введен </w:t>
      </w:r>
      <w:hyperlink r:id="rId239">
        <w:r>
          <w:rPr>
            <w:color w:val="0000FF"/>
          </w:rPr>
          <w:t>Изменением N 1</w:t>
        </w:r>
      </w:hyperlink>
      <w:r>
        <w:t>, утв. Приказом Минстроя России от 15.12.2020 N 785/пр)</w:t>
      </w:r>
    </w:p>
    <w:p w:rsidR="0061780C" w:rsidRDefault="0061780C">
      <w:pPr>
        <w:pStyle w:val="ConsPlusNormal"/>
        <w:jc w:val="both"/>
      </w:pPr>
    </w:p>
    <w:p w:rsidR="0061780C" w:rsidRDefault="0061780C">
      <w:pPr>
        <w:pStyle w:val="ConsPlusTitle"/>
        <w:ind w:firstLine="540"/>
        <w:jc w:val="both"/>
        <w:outlineLvl w:val="1"/>
      </w:pPr>
      <w:bookmarkStart w:id="29" w:name="P777"/>
      <w:bookmarkEnd w:id="29"/>
      <w:r>
        <w:t>17 Вертикальные деформационные швы в зданиях с двухслойными несущими стенами</w:t>
      </w:r>
    </w:p>
    <w:p w:rsidR="0061780C" w:rsidRDefault="0061780C">
      <w:pPr>
        <w:pStyle w:val="ConsPlusNormal"/>
        <w:jc w:val="both"/>
      </w:pPr>
    </w:p>
    <w:p w:rsidR="0061780C" w:rsidRDefault="0061780C">
      <w:pPr>
        <w:pStyle w:val="ConsPlusNormal"/>
        <w:ind w:firstLine="540"/>
        <w:jc w:val="both"/>
      </w:pPr>
      <w:r>
        <w:t>17.1 Вертикальные деформационные швы в стенах каменных зданий следует устраивать в местах возможной концентрации температурных и усадочных деформаций, которые могут вызвать трещины (по концам протяженных армированных и стальных включений, а также в местах значительного ослабления стен отверстиями или проемами).</w:t>
      </w:r>
    </w:p>
    <w:p w:rsidR="0061780C" w:rsidRDefault="0061780C">
      <w:pPr>
        <w:pStyle w:val="ConsPlusNormal"/>
        <w:jc w:val="both"/>
      </w:pPr>
      <w:r>
        <w:t xml:space="preserve">(п. 17.1 в ред. </w:t>
      </w:r>
      <w:hyperlink r:id="rId240">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17.2 В двухслойных стенах с жесткими связями между слоями вертикальные температурно-усадочные швы устраивают по всей толщине стены так же, как и в обычных стенах из однослойной кладки в соответствии с </w:t>
      </w:r>
      <w:hyperlink r:id="rId241">
        <w:r>
          <w:rPr>
            <w:color w:val="0000FF"/>
          </w:rPr>
          <w:t>таблицей 33</w:t>
        </w:r>
      </w:hyperlink>
      <w:r>
        <w:t xml:space="preserve"> СП 15.13330.2012.</w:t>
      </w:r>
    </w:p>
    <w:p w:rsidR="0061780C" w:rsidRDefault="0061780C">
      <w:pPr>
        <w:pStyle w:val="ConsPlusNormal"/>
        <w:jc w:val="both"/>
      </w:pPr>
      <w:r>
        <w:t xml:space="preserve">(п. 17.2 в ред. </w:t>
      </w:r>
      <w:hyperlink r:id="rId242">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17.3 В двухслойных стенах с гибкими связями в лицевом слое устраиваются вертикальные температурно-усадочные швы на расстояниях, определяемых как и для трехслойных стен с гибкими связями в соответствии с приложением В с учетом указаний </w:t>
      </w:r>
      <w:hyperlink w:anchor="P625">
        <w:r>
          <w:rPr>
            <w:color w:val="0000FF"/>
          </w:rPr>
          <w:t>разделов 11</w:t>
        </w:r>
      </w:hyperlink>
      <w:r>
        <w:t xml:space="preserve"> и </w:t>
      </w:r>
      <w:hyperlink w:anchor="P814">
        <w:r>
          <w:rPr>
            <w:color w:val="0000FF"/>
          </w:rPr>
          <w:t>20</w:t>
        </w:r>
      </w:hyperlink>
      <w:r>
        <w:t xml:space="preserve">. Допускается принимать эти расстояния без расчета по </w:t>
      </w:r>
      <w:hyperlink r:id="rId243">
        <w:r>
          <w:rPr>
            <w:color w:val="0000FF"/>
          </w:rPr>
          <w:t>таблице 33</w:t>
        </w:r>
      </w:hyperlink>
      <w:r>
        <w:t xml:space="preserve"> СП 15.13330.2012.</w:t>
      </w:r>
    </w:p>
    <w:p w:rsidR="0061780C" w:rsidRDefault="0061780C">
      <w:pPr>
        <w:pStyle w:val="ConsPlusNormal"/>
        <w:jc w:val="both"/>
      </w:pPr>
      <w:r>
        <w:t xml:space="preserve">(в ред. </w:t>
      </w:r>
      <w:hyperlink r:id="rId244">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 xml:space="preserve">Абзац исключен с 16.06.2021. - </w:t>
      </w:r>
      <w:hyperlink r:id="rId245">
        <w:r>
          <w:rPr>
            <w:color w:val="0000FF"/>
          </w:rPr>
          <w:t>Изменение N 1</w:t>
        </w:r>
      </w:hyperlink>
      <w:r>
        <w:t>, утв. Приказом Минстроя России от 15.12.2020 N 785/пр.</w:t>
      </w:r>
    </w:p>
    <w:p w:rsidR="0061780C" w:rsidRDefault="0061780C">
      <w:pPr>
        <w:pStyle w:val="ConsPlusNormal"/>
        <w:spacing w:before="220"/>
        <w:ind w:firstLine="540"/>
        <w:jc w:val="both"/>
      </w:pPr>
      <w:r>
        <w:t xml:space="preserve">Во внутреннем несущем слое стены максимальные расстояния между температурно-усадочными швами допускается назначать по СП 15.13330.2012 </w:t>
      </w:r>
      <w:hyperlink r:id="rId246">
        <w:r>
          <w:rPr>
            <w:color w:val="0000FF"/>
          </w:rPr>
          <w:t>(таблица 33)</w:t>
        </w:r>
      </w:hyperlink>
      <w:r>
        <w:t xml:space="preserve"> как и для однослойной кладки, принимая в качестве основного материал внутреннего слоя.</w:t>
      </w:r>
    </w:p>
    <w:p w:rsidR="0061780C" w:rsidRDefault="0061780C">
      <w:pPr>
        <w:pStyle w:val="ConsPlusNormal"/>
        <w:spacing w:before="220"/>
        <w:ind w:firstLine="540"/>
        <w:jc w:val="both"/>
      </w:pPr>
      <w:r>
        <w:t>Места расположения вертикальных температурно-усадочных швов во внутреннем слое должны совпадать с ближайшим деформационным швом в лицевом слое. При необходимости, в зависимости от конструктивной схемы зданий, в кладке стен следует предусматривать дополнительные температурно-усадочные швы.</w:t>
      </w:r>
    </w:p>
    <w:p w:rsidR="0061780C" w:rsidRDefault="0061780C">
      <w:pPr>
        <w:pStyle w:val="ConsPlusNormal"/>
        <w:spacing w:before="220"/>
        <w:ind w:firstLine="540"/>
        <w:jc w:val="both"/>
      </w:pPr>
      <w:r>
        <w:t>17.4 Конструкция всех типов деформационных швов должна исключать продувание и проникание влаги сквозь стену.</w:t>
      </w:r>
    </w:p>
    <w:p w:rsidR="0061780C" w:rsidRDefault="0061780C">
      <w:pPr>
        <w:pStyle w:val="ConsPlusNormal"/>
        <w:jc w:val="both"/>
      </w:pPr>
    </w:p>
    <w:p w:rsidR="0061780C" w:rsidRDefault="0061780C">
      <w:pPr>
        <w:pStyle w:val="ConsPlusTitle"/>
        <w:ind w:firstLine="540"/>
        <w:jc w:val="both"/>
        <w:outlineLvl w:val="1"/>
      </w:pPr>
      <w:r>
        <w:t>18 Горизонтальные деформационные швы в ненесущих наружных стенах</w:t>
      </w:r>
    </w:p>
    <w:p w:rsidR="0061780C" w:rsidRDefault="0061780C">
      <w:pPr>
        <w:pStyle w:val="ConsPlusNormal"/>
        <w:jc w:val="both"/>
      </w:pPr>
    </w:p>
    <w:p w:rsidR="0061780C" w:rsidRDefault="0061780C">
      <w:pPr>
        <w:pStyle w:val="ConsPlusNormal"/>
        <w:ind w:firstLine="540"/>
        <w:jc w:val="both"/>
      </w:pPr>
      <w:r>
        <w:t>18.1 Горизонтальные деформационные швы в ненесущих стенах устраивают в уровне низа перекрытий по всей толщине стены во внутреннем и наружном слоях.</w:t>
      </w:r>
    </w:p>
    <w:p w:rsidR="0061780C" w:rsidRDefault="0061780C">
      <w:pPr>
        <w:pStyle w:val="ConsPlusNormal"/>
        <w:spacing w:before="220"/>
        <w:ind w:firstLine="540"/>
        <w:jc w:val="both"/>
      </w:pPr>
      <w:r>
        <w:t xml:space="preserve">Расстояние между горизонтальными деформационными швами в стенах с лицевым слоем кладки толщиной 12 см не должны превышать высоты одного этажа или 3,5 м, за исключением зданий высотой не более трех этажей в соответствии с </w:t>
      </w:r>
      <w:hyperlink w:anchor="P697">
        <w:r>
          <w:rPr>
            <w:color w:val="0000FF"/>
          </w:rPr>
          <w:t>13.12</w:t>
        </w:r>
      </w:hyperlink>
      <w:r>
        <w:t>.</w:t>
      </w:r>
    </w:p>
    <w:p w:rsidR="0061780C" w:rsidRDefault="0061780C">
      <w:pPr>
        <w:pStyle w:val="ConsPlusNormal"/>
        <w:jc w:val="both"/>
      </w:pPr>
      <w:r>
        <w:t xml:space="preserve">(в ред. </w:t>
      </w:r>
      <w:hyperlink r:id="rId247">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Расстояние между горизонтальными деформационными швами в стенах с лицевым слоем кладки толщиной не менее 25 см не должны превышать высоты двух этажей или 7 м.</w:t>
      </w:r>
    </w:p>
    <w:p w:rsidR="0061780C" w:rsidRDefault="0061780C">
      <w:pPr>
        <w:pStyle w:val="ConsPlusNormal"/>
        <w:spacing w:before="220"/>
        <w:ind w:firstLine="540"/>
        <w:jc w:val="both"/>
      </w:pPr>
      <w:r>
        <w:t>18.2 Опирание двух- и трехслойных ненесущих стен выполняют на плиту перекрытия.</w:t>
      </w:r>
    </w:p>
    <w:p w:rsidR="0061780C" w:rsidRDefault="0061780C">
      <w:pPr>
        <w:pStyle w:val="ConsPlusNormal"/>
        <w:spacing w:before="220"/>
        <w:ind w:firstLine="540"/>
        <w:jc w:val="both"/>
      </w:pPr>
      <w:r>
        <w:t>18.3 Допускается опирание кладки лицевого слоя на стальные уголки и кронштейны из коррозионно-стойкой стали заводского изготовления, обеспечивающие возможность регулировки их положения в горизонтальной плоскости относительно торца плиты перекрытия.</w:t>
      </w:r>
    </w:p>
    <w:p w:rsidR="0061780C" w:rsidRDefault="0061780C">
      <w:pPr>
        <w:pStyle w:val="ConsPlusNormal"/>
        <w:jc w:val="both"/>
      </w:pPr>
      <w:r>
        <w:lastRenderedPageBreak/>
        <w:t xml:space="preserve">(в ред. </w:t>
      </w:r>
      <w:hyperlink r:id="rId248">
        <w:r>
          <w:rPr>
            <w:color w:val="0000FF"/>
          </w:rPr>
          <w:t>Изменения N 1</w:t>
        </w:r>
      </w:hyperlink>
      <w:r>
        <w:t>, утв. Приказом Минстроя России от 15.12.2020 N 785/пр)</w:t>
      </w:r>
    </w:p>
    <w:p w:rsidR="0061780C" w:rsidRDefault="0061780C">
      <w:pPr>
        <w:pStyle w:val="ConsPlusNormal"/>
        <w:spacing w:before="220"/>
        <w:ind w:firstLine="540"/>
        <w:jc w:val="both"/>
      </w:pPr>
      <w:r>
        <w:t>Максимальный прогиб опорной части относительно узла закрепления не должен превышать 0,5 мм при действии расчетной нагрузки от веса опирающейся на него стены и других возможных воздействий. Технические характеристики элементов заводского изготовления и узлы их крепления к стенам или перекрытиям должны быть подтверждены экспериментальной проверкой.</w:t>
      </w:r>
    </w:p>
    <w:p w:rsidR="0061780C" w:rsidRDefault="0061780C">
      <w:pPr>
        <w:pStyle w:val="ConsPlusNormal"/>
        <w:spacing w:before="220"/>
        <w:ind w:firstLine="540"/>
        <w:jc w:val="both"/>
      </w:pPr>
      <w:r>
        <w:t>Следует проводить проверку прогибов кронштейнов и их несущей способности в построечных условиях силами специализированной организации.</w:t>
      </w:r>
    </w:p>
    <w:p w:rsidR="0061780C" w:rsidRDefault="0061780C">
      <w:pPr>
        <w:pStyle w:val="ConsPlusNormal"/>
        <w:spacing w:before="220"/>
        <w:ind w:firstLine="540"/>
        <w:jc w:val="both"/>
      </w:pPr>
      <w:r>
        <w:t xml:space="preserve">Максимальный относительный прогиб </w:t>
      </w:r>
      <w:r>
        <w:rPr>
          <w:noProof/>
          <w:position w:val="-7"/>
        </w:rPr>
        <w:drawing>
          <wp:inline distT="0" distB="0" distL="0" distR="0">
            <wp:extent cx="628650" cy="23495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28650" cy="234950"/>
                    </a:xfrm>
                    <a:prstGeom prst="rect">
                      <a:avLst/>
                    </a:prstGeom>
                    <a:noFill/>
                    <a:ln>
                      <a:noFill/>
                    </a:ln>
                  </pic:spPr>
                </pic:pic>
              </a:graphicData>
            </a:graphic>
          </wp:inline>
        </w:drawing>
      </w:r>
      <w:r>
        <w:t xml:space="preserve"> по направлению вдоль наружной стены торцевой части плиты перекрытия или стальных опорных элементов не должен превышать 0,0008.</w:t>
      </w:r>
    </w:p>
    <w:p w:rsidR="0061780C" w:rsidRDefault="0061780C">
      <w:pPr>
        <w:pStyle w:val="ConsPlusNormal"/>
        <w:jc w:val="both"/>
      </w:pPr>
      <w:r>
        <w:t xml:space="preserve">(абзац введен </w:t>
      </w:r>
      <w:hyperlink r:id="rId250">
        <w:r>
          <w:rPr>
            <w:color w:val="0000FF"/>
          </w:rPr>
          <w:t>Изменением N 1</w:t>
        </w:r>
      </w:hyperlink>
      <w:r>
        <w:t>, утв. Приказом Минстроя России от 15.12.2020 N 785/пр)</w:t>
      </w:r>
    </w:p>
    <w:p w:rsidR="0061780C" w:rsidRDefault="0061780C">
      <w:pPr>
        <w:pStyle w:val="ConsPlusNormal"/>
        <w:spacing w:before="220"/>
        <w:ind w:firstLine="540"/>
        <w:jc w:val="both"/>
      </w:pPr>
      <w:r>
        <w:t>При необходимости торцевая часть плиты усиливается продольной балкой.</w:t>
      </w:r>
    </w:p>
    <w:p w:rsidR="0061780C" w:rsidRDefault="0061780C">
      <w:pPr>
        <w:pStyle w:val="ConsPlusNormal"/>
        <w:jc w:val="both"/>
      </w:pPr>
      <w:r>
        <w:t xml:space="preserve">(абзац введен </w:t>
      </w:r>
      <w:hyperlink r:id="rId251">
        <w:r>
          <w:rPr>
            <w:color w:val="0000FF"/>
          </w:rPr>
          <w:t>Изменением N 1</w:t>
        </w:r>
      </w:hyperlink>
      <w:r>
        <w:t>, утв. Приказом Минстроя России от 15.12.2020 N 785/пр)</w:t>
      </w:r>
    </w:p>
    <w:p w:rsidR="0061780C" w:rsidRDefault="0061780C">
      <w:pPr>
        <w:pStyle w:val="ConsPlusNormal"/>
        <w:spacing w:before="220"/>
        <w:ind w:firstLine="540"/>
        <w:jc w:val="both"/>
      </w:pPr>
      <w:r>
        <w:t>18.4 Высота деформационных швов назначается из условия исключения передачи нагрузки на стену от кладки вышележащего этажа и перекрытия и должна быть не менее 30 мм. При креплении стальных опорных элементов к внутреннему слою из монолитного железобетона допускается минимальная высота деформационных швов 20 мм.</w:t>
      </w:r>
    </w:p>
    <w:p w:rsidR="0061780C" w:rsidRDefault="0061780C">
      <w:pPr>
        <w:pStyle w:val="ConsPlusNormal"/>
        <w:jc w:val="both"/>
      </w:pPr>
      <w:r>
        <w:t xml:space="preserve">(п. 18.4 в ред. </w:t>
      </w:r>
      <w:hyperlink r:id="rId252">
        <w:r>
          <w:rPr>
            <w:color w:val="0000FF"/>
          </w:rPr>
          <w:t>Изменения N 1</w:t>
        </w:r>
      </w:hyperlink>
      <w:r>
        <w:t>, утв. Приказом Минстроя России от 15.12.2020 N 785/пр)</w:t>
      </w:r>
    </w:p>
    <w:p w:rsidR="0061780C" w:rsidRDefault="0061780C">
      <w:pPr>
        <w:pStyle w:val="ConsPlusNormal"/>
        <w:jc w:val="both"/>
      </w:pPr>
    </w:p>
    <w:p w:rsidR="0061780C" w:rsidRDefault="0061780C">
      <w:pPr>
        <w:pStyle w:val="ConsPlusTitle"/>
        <w:ind w:firstLine="540"/>
        <w:jc w:val="both"/>
        <w:outlineLvl w:val="1"/>
      </w:pPr>
      <w:bookmarkStart w:id="30" w:name="P808"/>
      <w:bookmarkEnd w:id="30"/>
      <w:r>
        <w:t>19 Горизонтальные деформационные швы в лицевом слое несущих наружных стен</w:t>
      </w:r>
    </w:p>
    <w:p w:rsidR="0061780C" w:rsidRDefault="0061780C">
      <w:pPr>
        <w:pStyle w:val="ConsPlusNormal"/>
        <w:jc w:val="both"/>
      </w:pPr>
    </w:p>
    <w:p w:rsidR="0061780C" w:rsidRDefault="0061780C">
      <w:pPr>
        <w:pStyle w:val="ConsPlusNormal"/>
        <w:ind w:firstLine="540"/>
        <w:jc w:val="both"/>
      </w:pPr>
      <w:r>
        <w:t>В несущих двух- и трехслойных стенах с гибкими связями следует выполнять деформационные горизонтальные швы в лицевом слое кладки.</w:t>
      </w:r>
    </w:p>
    <w:p w:rsidR="0061780C" w:rsidRDefault="0061780C">
      <w:pPr>
        <w:pStyle w:val="ConsPlusNormal"/>
        <w:spacing w:before="220"/>
        <w:ind w:firstLine="540"/>
        <w:jc w:val="both"/>
      </w:pPr>
      <w:r>
        <w:t>Опирание лицевого слоя в этом случае проводят на плиту перекрытия, кронштейны из коррозионно-стойкой стали, консольные балки (</w:t>
      </w:r>
      <w:hyperlink w:anchor="P353">
        <w:r>
          <w:rPr>
            <w:color w:val="0000FF"/>
          </w:rPr>
          <w:t>рисунки 8.4</w:t>
        </w:r>
      </w:hyperlink>
      <w:r>
        <w:t xml:space="preserve"> - </w:t>
      </w:r>
      <w:hyperlink w:anchor="P511">
        <w:r>
          <w:rPr>
            <w:color w:val="0000FF"/>
          </w:rPr>
          <w:t>8.8</w:t>
        </w:r>
      </w:hyperlink>
      <w:r>
        <w:t xml:space="preserve">). При расчете на центральное и внецентренное сжатие по </w:t>
      </w:r>
      <w:hyperlink r:id="rId253">
        <w:r>
          <w:rPr>
            <w:color w:val="0000FF"/>
          </w:rPr>
          <w:t>формулам (10)</w:t>
        </w:r>
      </w:hyperlink>
      <w:r>
        <w:t xml:space="preserve"> и </w:t>
      </w:r>
      <w:hyperlink r:id="rId254">
        <w:r>
          <w:rPr>
            <w:color w:val="0000FF"/>
          </w:rPr>
          <w:t>(13)</w:t>
        </w:r>
      </w:hyperlink>
      <w:r>
        <w:t xml:space="preserve"> СП 15.13330.2012 работа лицевого слоя в этом случае не учитывается.</w:t>
      </w:r>
    </w:p>
    <w:p w:rsidR="0061780C" w:rsidRDefault="0061780C">
      <w:pPr>
        <w:pStyle w:val="ConsPlusNormal"/>
        <w:jc w:val="both"/>
      </w:pPr>
      <w:r>
        <w:t xml:space="preserve">(в ред. </w:t>
      </w:r>
      <w:hyperlink r:id="rId255">
        <w:r>
          <w:rPr>
            <w:color w:val="0000FF"/>
          </w:rPr>
          <w:t>Изменения N 1</w:t>
        </w:r>
      </w:hyperlink>
      <w:r>
        <w:t>, утв. Приказом Минстроя России от 15.12.2020 N 785/пр)</w:t>
      </w:r>
    </w:p>
    <w:p w:rsidR="0061780C" w:rsidRDefault="0061780C">
      <w:pPr>
        <w:pStyle w:val="ConsPlusNormal"/>
        <w:jc w:val="both"/>
      </w:pPr>
    </w:p>
    <w:p w:rsidR="0061780C" w:rsidRDefault="0061780C">
      <w:pPr>
        <w:pStyle w:val="ConsPlusTitle"/>
        <w:ind w:firstLine="540"/>
        <w:jc w:val="both"/>
        <w:outlineLvl w:val="1"/>
      </w:pPr>
      <w:bookmarkStart w:id="31" w:name="P814"/>
      <w:bookmarkEnd w:id="31"/>
      <w:r>
        <w:t>20 Вертикальные деформационные швы в лицевом слое кладки трехслойных наружных стен</w:t>
      </w:r>
    </w:p>
    <w:p w:rsidR="0061780C" w:rsidRDefault="0061780C">
      <w:pPr>
        <w:pStyle w:val="ConsPlusNormal"/>
        <w:jc w:val="both"/>
      </w:pPr>
    </w:p>
    <w:p w:rsidR="0061780C" w:rsidRDefault="0061780C">
      <w:pPr>
        <w:pStyle w:val="ConsPlusNormal"/>
        <w:ind w:firstLine="540"/>
        <w:jc w:val="both"/>
      </w:pPr>
      <w:r>
        <w:t xml:space="preserve">Расстояния между вертикальными деформационными швами в лицевом слое трехслойных стен следует назначать из соблюдения условий непревышения прочности кладки лицевого слоя, связей и анкерных узлов на растяжение, усилий, возникающих от температурно-влажностных воздействий, либо задавать конструктивно в соответствии с </w:t>
      </w:r>
      <w:hyperlink r:id="rId256">
        <w:r>
          <w:rPr>
            <w:color w:val="0000FF"/>
          </w:rPr>
          <w:t>таблицей 33.1</w:t>
        </w:r>
      </w:hyperlink>
      <w:r>
        <w:t xml:space="preserve"> СП 15.13330.2012.</w:t>
      </w:r>
    </w:p>
    <w:p w:rsidR="0061780C" w:rsidRDefault="0061780C">
      <w:pPr>
        <w:pStyle w:val="ConsPlusNormal"/>
        <w:jc w:val="both"/>
      </w:pPr>
      <w:r>
        <w:t xml:space="preserve">(в ред. </w:t>
      </w:r>
      <w:hyperlink r:id="rId257">
        <w:r>
          <w:rPr>
            <w:color w:val="0000FF"/>
          </w:rPr>
          <w:t>Изменения N 1</w:t>
        </w:r>
      </w:hyperlink>
      <w:r>
        <w:t>, утв. Приказом Минстроя России от 15.12.2020 N 785/пр)</w:t>
      </w:r>
    </w:p>
    <w:p w:rsidR="0061780C" w:rsidRDefault="0061780C">
      <w:pPr>
        <w:pStyle w:val="ConsPlusNormal"/>
        <w:jc w:val="both"/>
      </w:pPr>
    </w:p>
    <w:p w:rsidR="0061780C" w:rsidRDefault="0061780C">
      <w:pPr>
        <w:pStyle w:val="ConsPlusNormal"/>
        <w:ind w:firstLine="540"/>
        <w:jc w:val="both"/>
      </w:pPr>
      <w:r>
        <w:t xml:space="preserve">Таблица 20.1 исключена с 16.06.2021. - </w:t>
      </w:r>
      <w:hyperlink r:id="rId258">
        <w:r>
          <w:rPr>
            <w:color w:val="0000FF"/>
          </w:rPr>
          <w:t>Изменение N 1</w:t>
        </w:r>
      </w:hyperlink>
      <w:r>
        <w:t>, утв. Приказом Минстроя России от 15.12.2020 N 785/пр.</w:t>
      </w:r>
    </w:p>
    <w:p w:rsidR="0061780C" w:rsidRDefault="0061780C">
      <w:pPr>
        <w:pStyle w:val="ConsPlusNormal"/>
        <w:jc w:val="both"/>
      </w:pPr>
    </w:p>
    <w:p w:rsidR="0061780C" w:rsidRDefault="0061780C">
      <w:pPr>
        <w:pStyle w:val="ConsPlusNormal"/>
        <w:ind w:firstLine="540"/>
        <w:jc w:val="both"/>
      </w:pPr>
      <w:r>
        <w:t xml:space="preserve">С целью оптимизации расхода арматуры на армирование кладки лицевого слоя, устройства гибких связей, мест расположения и расстояний между вертикальными деформационными швами назначение последних допускается проводить на основании расчетов стен на температурно-влажностные воздействия в соответствии с </w:t>
      </w:r>
      <w:hyperlink w:anchor="P619">
        <w:r>
          <w:rPr>
            <w:color w:val="0000FF"/>
          </w:rPr>
          <w:t>разделами 10</w:t>
        </w:r>
      </w:hyperlink>
      <w:r>
        <w:t xml:space="preserve"> - </w:t>
      </w:r>
      <w:hyperlink w:anchor="P631">
        <w:r>
          <w:rPr>
            <w:color w:val="0000FF"/>
          </w:rPr>
          <w:t>12</w:t>
        </w:r>
      </w:hyperlink>
      <w:r>
        <w:t xml:space="preserve"> и </w:t>
      </w:r>
      <w:hyperlink w:anchor="P911">
        <w:r>
          <w:rPr>
            <w:color w:val="0000FF"/>
          </w:rPr>
          <w:t>приложением В</w:t>
        </w:r>
      </w:hyperlink>
      <w:r>
        <w:t>.</w:t>
      </w:r>
    </w:p>
    <w:p w:rsidR="0061780C" w:rsidRDefault="0061780C">
      <w:pPr>
        <w:pStyle w:val="ConsPlusNormal"/>
        <w:spacing w:before="220"/>
        <w:ind w:firstLine="540"/>
        <w:jc w:val="both"/>
      </w:pPr>
      <w:r>
        <w:t>Независимо от результатов расчетов при назначении мест расположения вертикальных температурных швов рекомендуется соблюдать следующие правила:</w:t>
      </w:r>
    </w:p>
    <w:p w:rsidR="0061780C" w:rsidRDefault="0061780C">
      <w:pPr>
        <w:pStyle w:val="ConsPlusNormal"/>
        <w:spacing w:before="220"/>
        <w:ind w:firstLine="540"/>
        <w:jc w:val="both"/>
      </w:pPr>
      <w:r>
        <w:lastRenderedPageBreak/>
        <w:t>- разбивать вертикальными деформационными швами ломанные в плане стеновые конструкции на линейные фрагменты, что в первую очередь относится к Z-образным в плане фрагментам и, особенно, при длине средней стены менее 2 м;</w:t>
      </w:r>
    </w:p>
    <w:p w:rsidR="0061780C" w:rsidRDefault="0061780C">
      <w:pPr>
        <w:pStyle w:val="ConsPlusNormal"/>
        <w:spacing w:before="220"/>
        <w:ind w:firstLine="540"/>
        <w:jc w:val="both"/>
      </w:pPr>
      <w:r>
        <w:t>- располагать швы на углах, в местах пересечений стен, перепадах высот, вблизи проемов;</w:t>
      </w:r>
    </w:p>
    <w:p w:rsidR="0061780C" w:rsidRDefault="0061780C">
      <w:pPr>
        <w:pStyle w:val="ConsPlusNormal"/>
        <w:spacing w:before="220"/>
        <w:ind w:firstLine="540"/>
        <w:jc w:val="both"/>
      </w:pPr>
      <w:r>
        <w:t>- при разбивке Z-образных в плане фрагментов деформационный шов назначать в наиболее длинной стене в месте пересечения со средней стеной фрагмента;</w:t>
      </w:r>
    </w:p>
    <w:p w:rsidR="0061780C" w:rsidRDefault="0061780C">
      <w:pPr>
        <w:pStyle w:val="ConsPlusNormal"/>
        <w:spacing w:before="220"/>
        <w:ind w:firstLine="540"/>
        <w:jc w:val="both"/>
      </w:pPr>
      <w:r>
        <w:t>- вертикальные швы выполнять в остекленных лоджиях и балконах по границам оконных и дверных проемов;</w:t>
      </w:r>
    </w:p>
    <w:p w:rsidR="0061780C" w:rsidRDefault="0061780C">
      <w:pPr>
        <w:pStyle w:val="ConsPlusNormal"/>
        <w:spacing w:before="220"/>
        <w:ind w:firstLine="540"/>
        <w:jc w:val="both"/>
      </w:pPr>
      <w:r>
        <w:t>- толщину шва принимать не менее 10 мм, в заполнении шва предусматривать упругие прокладки и атмосферостойкие мастики.</w:t>
      </w: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right"/>
        <w:outlineLvl w:val="0"/>
      </w:pPr>
      <w:r>
        <w:rPr>
          <w:b/>
        </w:rPr>
        <w:t>Приложение А</w:t>
      </w:r>
    </w:p>
    <w:p w:rsidR="0061780C" w:rsidRDefault="0061780C">
      <w:pPr>
        <w:pStyle w:val="ConsPlusNormal"/>
        <w:jc w:val="both"/>
      </w:pPr>
    </w:p>
    <w:p w:rsidR="0061780C" w:rsidRDefault="0061780C">
      <w:pPr>
        <w:pStyle w:val="ConsPlusTitle"/>
        <w:jc w:val="center"/>
      </w:pPr>
      <w:bookmarkStart w:id="32" w:name="P835"/>
      <w:bookmarkEnd w:id="32"/>
      <w:r>
        <w:t>ВЕРТИКАЛЬНЫЕ ПЕРЕМЕЩЕНИЯ НАРУЖНОГО</w:t>
      </w:r>
    </w:p>
    <w:p w:rsidR="0061780C" w:rsidRDefault="0061780C">
      <w:pPr>
        <w:pStyle w:val="ConsPlusTitle"/>
        <w:jc w:val="center"/>
      </w:pPr>
      <w:r>
        <w:t>И ВНУТРЕННЕГО СЛОЕВ МНОГОСЛОЙНОЙ КЛАДКИ</w:t>
      </w:r>
    </w:p>
    <w:p w:rsidR="0061780C" w:rsidRDefault="0061780C">
      <w:pPr>
        <w:pStyle w:val="ConsPlusNormal"/>
        <w:jc w:val="both"/>
      </w:pPr>
    </w:p>
    <w:p w:rsidR="0061780C" w:rsidRDefault="0061780C">
      <w:pPr>
        <w:pStyle w:val="ConsPlusNormal"/>
        <w:ind w:firstLine="540"/>
        <w:jc w:val="both"/>
      </w:pPr>
      <w:r>
        <w:t xml:space="preserve">А.1 Разность вертикальных перемещений слоев верхней точки стены </w:t>
      </w:r>
      <w:r>
        <w:rPr>
          <w:noProof/>
          <w:position w:val="-4"/>
        </w:rPr>
        <w:drawing>
          <wp:inline distT="0" distB="0" distL="0" distR="0">
            <wp:extent cx="219075" cy="2006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19075" cy="200660"/>
                    </a:xfrm>
                    <a:prstGeom prst="rect">
                      <a:avLst/>
                    </a:prstGeom>
                    <a:noFill/>
                    <a:ln>
                      <a:noFill/>
                    </a:ln>
                  </pic:spPr>
                </pic:pic>
              </a:graphicData>
            </a:graphic>
          </wp:inline>
        </w:drawing>
      </w:r>
      <w:r>
        <w:t>, определяемую с момента окончания ее возведения, вычисляют по формуле</w:t>
      </w:r>
    </w:p>
    <w:p w:rsidR="0061780C" w:rsidRDefault="0061780C">
      <w:pPr>
        <w:pStyle w:val="ConsPlusNormal"/>
        <w:jc w:val="both"/>
      </w:pPr>
    </w:p>
    <w:p w:rsidR="0061780C" w:rsidRDefault="0061780C">
      <w:pPr>
        <w:pStyle w:val="ConsPlusNormal"/>
        <w:jc w:val="center"/>
      </w:pPr>
      <w:r>
        <w:rPr>
          <w:noProof/>
          <w:position w:val="-6"/>
        </w:rPr>
        <w:drawing>
          <wp:inline distT="0" distB="0" distL="0" distR="0">
            <wp:extent cx="1466850" cy="21907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66850" cy="219075"/>
                    </a:xfrm>
                    <a:prstGeom prst="rect">
                      <a:avLst/>
                    </a:prstGeom>
                    <a:noFill/>
                    <a:ln>
                      <a:noFill/>
                    </a:ln>
                  </pic:spPr>
                </pic:pic>
              </a:graphicData>
            </a:graphic>
          </wp:inline>
        </w:drawing>
      </w:r>
      <w:r>
        <w:t xml:space="preserve"> (А.1)</w:t>
      </w:r>
    </w:p>
    <w:p w:rsidR="0061780C" w:rsidRDefault="0061780C">
      <w:pPr>
        <w:pStyle w:val="ConsPlusNormal"/>
        <w:jc w:val="both"/>
      </w:pPr>
    </w:p>
    <w:p w:rsidR="0061780C" w:rsidRDefault="0061780C">
      <w:pPr>
        <w:pStyle w:val="ConsPlusNormal"/>
        <w:ind w:firstLine="540"/>
        <w:jc w:val="both"/>
      </w:pPr>
      <w:r>
        <w:t xml:space="preserve">где </w:t>
      </w:r>
      <w:r>
        <w:rPr>
          <w:noProof/>
          <w:position w:val="-6"/>
        </w:rPr>
        <w:drawing>
          <wp:inline distT="0" distB="0" distL="0" distR="0">
            <wp:extent cx="483870" cy="21907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83870" cy="219075"/>
                    </a:xfrm>
                    <a:prstGeom prst="rect">
                      <a:avLst/>
                    </a:prstGeom>
                    <a:noFill/>
                    <a:ln>
                      <a:noFill/>
                    </a:ln>
                  </pic:spPr>
                </pic:pic>
              </a:graphicData>
            </a:graphic>
          </wp:inline>
        </w:drawing>
      </w:r>
      <w:r>
        <w:t xml:space="preserve"> - разность вертикальных перемещений слоев стены от вертикальной нагрузки и собственного веса;</w:t>
      </w:r>
    </w:p>
    <w:p w:rsidR="0061780C" w:rsidRDefault="0061780C">
      <w:pPr>
        <w:pStyle w:val="ConsPlusNormal"/>
        <w:spacing w:before="220"/>
        <w:ind w:firstLine="540"/>
        <w:jc w:val="both"/>
      </w:pPr>
      <w:r>
        <w:rPr>
          <w:noProof/>
          <w:position w:val="-6"/>
        </w:rPr>
        <w:drawing>
          <wp:inline distT="0" distB="0" distL="0" distR="0">
            <wp:extent cx="502285" cy="21907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 разность вертикальных перемещений слоев стены от усадки кладки.</w:t>
      </w:r>
    </w:p>
    <w:p w:rsidR="0061780C" w:rsidRDefault="0061780C">
      <w:pPr>
        <w:pStyle w:val="ConsPlusNormal"/>
        <w:spacing w:before="220"/>
        <w:ind w:firstLine="540"/>
        <w:jc w:val="both"/>
      </w:pPr>
      <w:r>
        <w:t xml:space="preserve">А.2 Для вычисления деформаций кладки каждого из слоев применяют длительный модуль деформаций </w:t>
      </w:r>
      <w:r>
        <w:rPr>
          <w:i/>
        </w:rPr>
        <w:t>E</w:t>
      </w:r>
      <w:r>
        <w:rPr>
          <w:vertAlign w:val="subscript"/>
        </w:rPr>
        <w:t>дл</w:t>
      </w:r>
      <w:r>
        <w:t>, равный:</w:t>
      </w:r>
    </w:p>
    <w:p w:rsidR="0061780C" w:rsidRDefault="0061780C">
      <w:pPr>
        <w:pStyle w:val="ConsPlusNormal"/>
        <w:jc w:val="both"/>
      </w:pPr>
    </w:p>
    <w:p w:rsidR="0061780C" w:rsidRDefault="0061780C">
      <w:pPr>
        <w:pStyle w:val="ConsPlusNormal"/>
        <w:jc w:val="center"/>
      </w:pPr>
      <w:r>
        <w:rPr>
          <w:noProof/>
          <w:position w:val="-8"/>
        </w:rPr>
        <w:drawing>
          <wp:inline distT="0" distB="0" distL="0" distR="0">
            <wp:extent cx="991870" cy="2514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91870" cy="251460"/>
                    </a:xfrm>
                    <a:prstGeom prst="rect">
                      <a:avLst/>
                    </a:prstGeom>
                    <a:noFill/>
                    <a:ln>
                      <a:noFill/>
                    </a:ln>
                  </pic:spPr>
                </pic:pic>
              </a:graphicData>
            </a:graphic>
          </wp:inline>
        </w:drawing>
      </w:r>
      <w:r>
        <w:t xml:space="preserve"> (А.2)</w:t>
      </w:r>
    </w:p>
    <w:p w:rsidR="0061780C" w:rsidRDefault="0061780C">
      <w:pPr>
        <w:pStyle w:val="ConsPlusNormal"/>
        <w:jc w:val="both"/>
      </w:pPr>
    </w:p>
    <w:p w:rsidR="0061780C" w:rsidRDefault="0061780C">
      <w:pPr>
        <w:pStyle w:val="ConsPlusNormal"/>
        <w:ind w:firstLine="540"/>
        <w:jc w:val="both"/>
      </w:pPr>
      <w:r>
        <w:t xml:space="preserve">где </w:t>
      </w:r>
      <w:r>
        <w:rPr>
          <w:noProof/>
          <w:position w:val="-8"/>
        </w:rPr>
        <w:drawing>
          <wp:inline distT="0" distB="0" distL="0" distR="0">
            <wp:extent cx="285115" cy="2514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85115" cy="251460"/>
                    </a:xfrm>
                    <a:prstGeom prst="rect">
                      <a:avLst/>
                    </a:prstGeom>
                    <a:noFill/>
                    <a:ln>
                      <a:noFill/>
                    </a:ln>
                  </pic:spPr>
                </pic:pic>
              </a:graphicData>
            </a:graphic>
          </wp:inline>
        </w:drawing>
      </w:r>
      <w:r>
        <w:t xml:space="preserve"> - коэффициент для определения деформаций ползучести, развившихся с момента окончания роста нагрузки, вычисляемый по формуле</w:t>
      </w:r>
    </w:p>
    <w:p w:rsidR="0061780C" w:rsidRDefault="0061780C">
      <w:pPr>
        <w:pStyle w:val="ConsPlusNormal"/>
        <w:jc w:val="both"/>
      </w:pPr>
    </w:p>
    <w:p w:rsidR="0061780C" w:rsidRDefault="0061780C">
      <w:pPr>
        <w:pStyle w:val="ConsPlusNormal"/>
        <w:jc w:val="center"/>
      </w:pPr>
      <w:r>
        <w:rPr>
          <w:noProof/>
          <w:position w:val="-11"/>
        </w:rPr>
        <w:drawing>
          <wp:inline distT="0" distB="0" distL="0" distR="0">
            <wp:extent cx="1941830" cy="2851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41830" cy="285115"/>
                    </a:xfrm>
                    <a:prstGeom prst="rect">
                      <a:avLst/>
                    </a:prstGeom>
                    <a:noFill/>
                    <a:ln>
                      <a:noFill/>
                    </a:ln>
                  </pic:spPr>
                </pic:pic>
              </a:graphicData>
            </a:graphic>
          </wp:inline>
        </w:drawing>
      </w:r>
      <w:r>
        <w:t xml:space="preserve"> (А.3)</w:t>
      </w:r>
    </w:p>
    <w:p w:rsidR="0061780C" w:rsidRDefault="0061780C">
      <w:pPr>
        <w:pStyle w:val="ConsPlusNormal"/>
        <w:jc w:val="both"/>
      </w:pPr>
    </w:p>
    <w:p w:rsidR="0061780C" w:rsidRDefault="0061780C">
      <w:pPr>
        <w:pStyle w:val="ConsPlusNormal"/>
        <w:ind w:firstLine="540"/>
        <w:jc w:val="both"/>
      </w:pPr>
      <w:r>
        <w:t xml:space="preserve">здесь </w:t>
      </w:r>
      <w:r>
        <w:rPr>
          <w:i/>
        </w:rPr>
        <w:t>t</w:t>
      </w:r>
      <w:r>
        <w:rPr>
          <w:vertAlign w:val="subscript"/>
        </w:rPr>
        <w:t>1</w:t>
      </w:r>
      <w:r>
        <w:t xml:space="preserve"> - возраст кладки на момент окончания ее возведения (сут.);</w:t>
      </w:r>
    </w:p>
    <w:p w:rsidR="0061780C" w:rsidRDefault="0061780C">
      <w:pPr>
        <w:pStyle w:val="ConsPlusNormal"/>
        <w:spacing w:before="220"/>
        <w:ind w:firstLine="540"/>
        <w:jc w:val="both"/>
      </w:pPr>
      <w:r>
        <w:rPr>
          <w:noProof/>
          <w:position w:val="-3"/>
        </w:rPr>
        <w:drawing>
          <wp:inline distT="0" distB="0" distL="0" distR="0">
            <wp:extent cx="167640" cy="18542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равный 1/сут.;</w:t>
      </w:r>
    </w:p>
    <w:p w:rsidR="0061780C" w:rsidRDefault="0061780C">
      <w:pPr>
        <w:pStyle w:val="ConsPlusNormal"/>
        <w:spacing w:before="220"/>
        <w:ind w:firstLine="540"/>
        <w:jc w:val="both"/>
      </w:pPr>
      <w:r>
        <w:rPr>
          <w:i/>
        </w:rPr>
        <w:t>C</w:t>
      </w:r>
      <w:r>
        <w:t xml:space="preserve"> - коэффициент, учитывающий деформационные характеристики, равный:</w:t>
      </w:r>
    </w:p>
    <w:p w:rsidR="0061780C" w:rsidRDefault="0061780C">
      <w:pPr>
        <w:pStyle w:val="ConsPlusNormal"/>
        <w:spacing w:before="220"/>
        <w:ind w:firstLine="540"/>
        <w:jc w:val="both"/>
      </w:pPr>
      <w:r>
        <w:t>0,46 - для кладки из керамических камней;</w:t>
      </w:r>
    </w:p>
    <w:p w:rsidR="0061780C" w:rsidRDefault="0061780C">
      <w:pPr>
        <w:pStyle w:val="ConsPlusNormal"/>
        <w:spacing w:before="220"/>
        <w:ind w:firstLine="540"/>
        <w:jc w:val="both"/>
      </w:pPr>
      <w:r>
        <w:t>0,7 - для кладки из керамического кирпича пластического прессования;</w:t>
      </w:r>
    </w:p>
    <w:p w:rsidR="0061780C" w:rsidRDefault="0061780C">
      <w:pPr>
        <w:pStyle w:val="ConsPlusNormal"/>
        <w:spacing w:before="220"/>
        <w:ind w:firstLine="540"/>
        <w:jc w:val="both"/>
      </w:pPr>
      <w:r>
        <w:lastRenderedPageBreak/>
        <w:t>1,1 - для кладки из силикатного кирпича.</w:t>
      </w:r>
    </w:p>
    <w:p w:rsidR="0061780C" w:rsidRDefault="0061780C">
      <w:pPr>
        <w:pStyle w:val="ConsPlusNormal"/>
        <w:spacing w:before="220"/>
        <w:ind w:firstLine="540"/>
        <w:jc w:val="both"/>
      </w:pPr>
      <w:r>
        <w:t xml:space="preserve">А.3 Деформации усадки </w:t>
      </w:r>
      <w:r>
        <w:rPr>
          <w:noProof/>
          <w:position w:val="-6"/>
        </w:rPr>
        <w:drawing>
          <wp:inline distT="0" distB="0" distL="0" distR="0">
            <wp:extent cx="419100" cy="21907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t xml:space="preserve"> кладки из силикатного кирпича и ячеистого бетона, развивающиеся во времени, допускается определять по формуле</w:t>
      </w:r>
    </w:p>
    <w:p w:rsidR="0061780C" w:rsidRDefault="0061780C">
      <w:pPr>
        <w:pStyle w:val="ConsPlusNormal"/>
        <w:jc w:val="both"/>
      </w:pPr>
    </w:p>
    <w:p w:rsidR="0061780C" w:rsidRDefault="0061780C">
      <w:pPr>
        <w:pStyle w:val="ConsPlusNormal"/>
        <w:jc w:val="center"/>
      </w:pPr>
      <w:r>
        <w:rPr>
          <w:noProof/>
          <w:position w:val="-6"/>
        </w:rPr>
        <w:drawing>
          <wp:inline distT="0" distB="0" distL="0" distR="0">
            <wp:extent cx="2305050" cy="2260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305050" cy="226060"/>
                    </a:xfrm>
                    <a:prstGeom prst="rect">
                      <a:avLst/>
                    </a:prstGeom>
                    <a:noFill/>
                    <a:ln>
                      <a:noFill/>
                    </a:ln>
                  </pic:spPr>
                </pic:pic>
              </a:graphicData>
            </a:graphic>
          </wp:inline>
        </w:drawing>
      </w:r>
      <w:r>
        <w:t xml:space="preserve"> (А.4)</w:t>
      </w:r>
    </w:p>
    <w:p w:rsidR="0061780C" w:rsidRDefault="0061780C">
      <w:pPr>
        <w:pStyle w:val="ConsPlusNormal"/>
        <w:jc w:val="both"/>
      </w:pPr>
    </w:p>
    <w:p w:rsidR="0061780C" w:rsidRDefault="0061780C">
      <w:pPr>
        <w:pStyle w:val="ConsPlusNormal"/>
        <w:ind w:firstLine="540"/>
        <w:jc w:val="both"/>
      </w:pPr>
      <w:r>
        <w:rPr>
          <w:i/>
        </w:rPr>
        <w:t>t</w:t>
      </w:r>
      <w:r>
        <w:t xml:space="preserve"> - возраст кладки (сут.).</w:t>
      </w:r>
    </w:p>
    <w:p w:rsidR="0061780C" w:rsidRDefault="0061780C">
      <w:pPr>
        <w:pStyle w:val="ConsPlusNormal"/>
        <w:spacing w:before="220"/>
        <w:ind w:firstLine="540"/>
        <w:jc w:val="both"/>
      </w:pPr>
      <w:r>
        <w:t xml:space="preserve">А.4 Деформации набухания вследствие сорбционного увлажнения для кладки из керамического кирпича принимают равными нулю. Для кладки из силикатного кирпича и различного рода бетонных камней </w:t>
      </w:r>
      <w:r>
        <w:rPr>
          <w:noProof/>
          <w:position w:val="-6"/>
        </w:rPr>
        <w:drawing>
          <wp:inline distT="0" distB="0" distL="0" distR="0">
            <wp:extent cx="377190" cy="21907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77190" cy="219075"/>
                    </a:xfrm>
                    <a:prstGeom prst="rect">
                      <a:avLst/>
                    </a:prstGeom>
                    <a:noFill/>
                    <a:ln>
                      <a:noFill/>
                    </a:ln>
                  </pic:spPr>
                </pic:pic>
              </a:graphicData>
            </a:graphic>
          </wp:inline>
        </w:drawing>
      </w:r>
      <w:r>
        <w:t xml:space="preserve"> принимают по </w:t>
      </w:r>
      <w:hyperlink r:id="rId270">
        <w:r>
          <w:rPr>
            <w:color w:val="0000FF"/>
          </w:rPr>
          <w:t>СП 15.13330</w:t>
        </w:r>
      </w:hyperlink>
      <w:r>
        <w:t>.</w:t>
      </w: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right"/>
        <w:outlineLvl w:val="0"/>
      </w:pPr>
      <w:bookmarkStart w:id="33" w:name="P869"/>
      <w:bookmarkEnd w:id="33"/>
      <w:r>
        <w:rPr>
          <w:b/>
        </w:rPr>
        <w:t>Приложение Б</w:t>
      </w:r>
    </w:p>
    <w:p w:rsidR="0061780C" w:rsidRDefault="0061780C">
      <w:pPr>
        <w:pStyle w:val="ConsPlusNormal"/>
        <w:jc w:val="both"/>
      </w:pPr>
    </w:p>
    <w:p w:rsidR="0061780C" w:rsidRDefault="0061780C">
      <w:pPr>
        <w:pStyle w:val="ConsPlusTitle"/>
        <w:jc w:val="center"/>
      </w:pPr>
      <w:bookmarkStart w:id="34" w:name="P871"/>
      <w:bookmarkEnd w:id="34"/>
      <w:r>
        <w:t>НАЗНАЧЕНИЕ ТЕМПЕРАТУРЫ КЛАДКИ НАРУЖНЫХ СТЕН И ПЛИТЫ</w:t>
      </w:r>
    </w:p>
    <w:p w:rsidR="0061780C" w:rsidRDefault="0061780C">
      <w:pPr>
        <w:pStyle w:val="ConsPlusTitle"/>
        <w:jc w:val="center"/>
      </w:pPr>
      <w:r>
        <w:t>ПЕРЕКРЫТИЯ ПРИ РАСЧЕТЕ НА ТЕМПЕРАТУРНЫЕ ВОЗДЕЙСТВИЯ</w:t>
      </w:r>
    </w:p>
    <w:p w:rsidR="0061780C" w:rsidRDefault="0061780C">
      <w:pPr>
        <w:pStyle w:val="ConsPlusNormal"/>
        <w:jc w:val="center"/>
      </w:pPr>
      <w:r>
        <w:t xml:space="preserve">(приложение Б в ред. </w:t>
      </w:r>
      <w:hyperlink r:id="rId271">
        <w:r>
          <w:rPr>
            <w:color w:val="0000FF"/>
          </w:rPr>
          <w:t>Изменения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r>
        <w:t xml:space="preserve">Б.1 Температура кладки лицевого слоя </w:t>
      </w:r>
      <w:r>
        <w:rPr>
          <w:noProof/>
          <w:position w:val="-8"/>
        </w:rPr>
        <w:drawing>
          <wp:inline distT="0" distB="0" distL="0" distR="0">
            <wp:extent cx="251460"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при определении растягивающих усилий, возникающих в нем в холодное время года, определяется как разность температуры воздуха в холодное время года </w:t>
      </w:r>
      <w:r>
        <w:rPr>
          <w:i/>
        </w:rPr>
        <w:t>t</w:t>
      </w:r>
      <w:r>
        <w:rPr>
          <w:i/>
          <w:vertAlign w:val="subscript"/>
        </w:rPr>
        <w:t>ec</w:t>
      </w:r>
      <w:r>
        <w:t xml:space="preserve"> и температуры возведения кладки в теплое время года </w:t>
      </w:r>
      <w:r>
        <w:rPr>
          <w:i/>
        </w:rPr>
        <w:t>t</w:t>
      </w:r>
      <w:r>
        <w:rPr>
          <w:i/>
          <w:vertAlign w:val="subscript"/>
        </w:rPr>
        <w:t>оw</w:t>
      </w:r>
      <w:r>
        <w:t xml:space="preserve">, определяемых по </w:t>
      </w:r>
      <w:hyperlink r:id="rId273">
        <w:r>
          <w:rPr>
            <w:color w:val="0000FF"/>
          </w:rPr>
          <w:t>СП 20.13330</w:t>
        </w:r>
      </w:hyperlink>
      <w:r>
        <w:t>:</w:t>
      </w:r>
    </w:p>
    <w:p w:rsidR="0061780C" w:rsidRDefault="0061780C">
      <w:pPr>
        <w:pStyle w:val="ConsPlusNormal"/>
        <w:ind w:firstLine="540"/>
        <w:jc w:val="both"/>
      </w:pPr>
    </w:p>
    <w:p w:rsidR="0061780C" w:rsidRDefault="0061780C">
      <w:pPr>
        <w:pStyle w:val="ConsPlusNormal"/>
        <w:jc w:val="center"/>
      </w:pPr>
      <w:r>
        <w:rPr>
          <w:noProof/>
          <w:position w:val="-8"/>
        </w:rPr>
        <w:drawing>
          <wp:inline distT="0" distB="0" distL="0" distR="0">
            <wp:extent cx="896620" cy="25146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96620" cy="251460"/>
                    </a:xfrm>
                    <a:prstGeom prst="rect">
                      <a:avLst/>
                    </a:prstGeom>
                    <a:noFill/>
                    <a:ln>
                      <a:noFill/>
                    </a:ln>
                  </pic:spPr>
                </pic:pic>
              </a:graphicData>
            </a:graphic>
          </wp:inline>
        </w:drawing>
      </w:r>
      <w:r>
        <w:t>. (Б.1)</w:t>
      </w:r>
    </w:p>
    <w:p w:rsidR="0061780C" w:rsidRDefault="0061780C">
      <w:pPr>
        <w:pStyle w:val="ConsPlusNormal"/>
        <w:ind w:firstLine="540"/>
        <w:jc w:val="both"/>
      </w:pPr>
    </w:p>
    <w:p w:rsidR="0061780C" w:rsidRDefault="0061780C">
      <w:pPr>
        <w:pStyle w:val="ConsPlusNormal"/>
        <w:ind w:firstLine="540"/>
        <w:jc w:val="both"/>
      </w:pPr>
      <w:r>
        <w:t xml:space="preserve">Б.2 При назначении температуры кладки лицевого слоя </w:t>
      </w:r>
      <w:r>
        <w:rPr>
          <w:noProof/>
          <w:position w:val="-8"/>
        </w:rPr>
        <w:drawing>
          <wp:inline distT="0" distB="0" distL="0" distR="0">
            <wp:extent cx="251460" cy="25146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учитывают воздействие солнечной радиации на стенах, подверженных прямому воздействию солнечных лучей. В холодное время года средняя по толщине лицевого слоя температура на внешней поверхности кладки повышается, что приводит к снижению горизонтальных растягивающих напряжений. В то же время возникает перепад температур по толщине слоя, ведущий к некоторому изгибу кладки из плоскости и повышению уровня горизонтальных растягивающих напряжений. В приложении В влияние солнечной радиации на величины горизонтальных растягивающих напряжений учитывается коэффициентом условий работы </w:t>
      </w:r>
      <w:r>
        <w:rPr>
          <w:i/>
        </w:rPr>
        <w:t>m</w:t>
      </w:r>
      <w:r>
        <w:rPr>
          <w:i/>
          <w:vertAlign w:val="subscript"/>
        </w:rPr>
        <w:t>c,s</w:t>
      </w:r>
      <w:r>
        <w:t>, равным 1,15.</w:t>
      </w:r>
    </w:p>
    <w:p w:rsidR="0061780C" w:rsidRDefault="0061780C">
      <w:pPr>
        <w:pStyle w:val="ConsPlusNormal"/>
        <w:spacing w:before="220"/>
        <w:ind w:firstLine="540"/>
        <w:jc w:val="both"/>
      </w:pPr>
      <w:r>
        <w:t xml:space="preserve">Температура возведения кладки в теплое время года </w:t>
      </w:r>
      <w:r>
        <w:rPr>
          <w:i/>
        </w:rPr>
        <w:t>t</w:t>
      </w:r>
      <w:r>
        <w:rPr>
          <w:vertAlign w:val="subscript"/>
        </w:rPr>
        <w:t>о</w:t>
      </w:r>
      <w:r>
        <w:rPr>
          <w:i/>
          <w:vertAlign w:val="subscript"/>
        </w:rPr>
        <w:t>w</w:t>
      </w:r>
      <w:r>
        <w:t xml:space="preserve"> принимается по формулам </w:t>
      </w:r>
      <w:hyperlink r:id="rId275">
        <w:r>
          <w:rPr>
            <w:color w:val="0000FF"/>
          </w:rPr>
          <w:t>СП 20.13330</w:t>
        </w:r>
      </w:hyperlink>
      <w:r>
        <w:t>, как температура замыкания конструкции в теплое время года.</w:t>
      </w:r>
    </w:p>
    <w:p w:rsidR="0061780C" w:rsidRDefault="0061780C">
      <w:pPr>
        <w:pStyle w:val="ConsPlusNormal"/>
        <w:spacing w:before="220"/>
        <w:ind w:firstLine="540"/>
        <w:jc w:val="both"/>
      </w:pPr>
      <w:r>
        <w:t xml:space="preserve">Б.3 Температура кладки лицевого слоя </w:t>
      </w:r>
      <w:r>
        <w:rPr>
          <w:noProof/>
          <w:position w:val="-8"/>
        </w:rPr>
        <w:drawing>
          <wp:inline distT="0" distB="0" distL="0" distR="0">
            <wp:extent cx="276860" cy="2514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при определении растягивающих усилий, возникающих в нем в теплое время года, определяется как разность температуры воздуха в теплое время года </w:t>
      </w:r>
      <w:r>
        <w:rPr>
          <w:i/>
        </w:rPr>
        <w:t>t</w:t>
      </w:r>
      <w:r>
        <w:rPr>
          <w:i/>
          <w:vertAlign w:val="subscript"/>
        </w:rPr>
        <w:t>ew</w:t>
      </w:r>
      <w:r>
        <w:t xml:space="preserve"> и температуры возведения кладки </w:t>
      </w:r>
      <w:r>
        <w:rPr>
          <w:i/>
        </w:rPr>
        <w:t>t</w:t>
      </w:r>
      <w:r>
        <w:rPr>
          <w:vertAlign w:val="subscript"/>
        </w:rPr>
        <w:t>о</w:t>
      </w:r>
      <w:r>
        <w:rPr>
          <w:i/>
          <w:vertAlign w:val="subscript"/>
        </w:rPr>
        <w:t>c</w:t>
      </w:r>
      <w:r>
        <w:t>.</w:t>
      </w:r>
    </w:p>
    <w:p w:rsidR="0061780C" w:rsidRDefault="0061780C">
      <w:pPr>
        <w:pStyle w:val="ConsPlusNormal"/>
        <w:spacing w:before="220"/>
        <w:ind w:firstLine="540"/>
        <w:jc w:val="both"/>
      </w:pPr>
      <w:r>
        <w:t xml:space="preserve">При определении </w:t>
      </w:r>
      <w:r>
        <w:rPr>
          <w:noProof/>
          <w:position w:val="-8"/>
        </w:rPr>
        <w:drawing>
          <wp:inline distT="0" distB="0" distL="0" distR="0">
            <wp:extent cx="27686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принимают, что кладку лицевого слоя ведут при среднесуточной температуре наружного воздуха не менее 5 °C либо в холодное время года в тепляках. Требование по ведению кладки при положительных температурах позволяет снизить расчетный перепад температур </w:t>
      </w:r>
      <w:r>
        <w:rPr>
          <w:noProof/>
          <w:position w:val="-8"/>
        </w:rPr>
        <w:drawing>
          <wp:inline distT="0" distB="0" distL="0" distR="0">
            <wp:extent cx="276860" cy="2514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и, таким образом, уровень растягивающих напряжений в кладке и в </w:t>
      </w:r>
      <w:r>
        <w:lastRenderedPageBreak/>
        <w:t>расположенных на углах стен гибких связях.</w:t>
      </w:r>
    </w:p>
    <w:p w:rsidR="0061780C" w:rsidRDefault="0061780C">
      <w:pPr>
        <w:pStyle w:val="ConsPlusNormal"/>
        <w:spacing w:before="220"/>
        <w:ind w:firstLine="540"/>
        <w:jc w:val="both"/>
      </w:pPr>
      <w:r>
        <w:t xml:space="preserve">Б.4 Температура кладки лицевого слоя при определении горизонтальных растягивающих напряжений в теплое время года и усилий в гибких связях, расположенных на углу стен, определяется как разность температуры воздуха в теплое время года </w:t>
      </w:r>
      <w:r>
        <w:rPr>
          <w:i/>
        </w:rPr>
        <w:t>t</w:t>
      </w:r>
      <w:r>
        <w:rPr>
          <w:i/>
          <w:vertAlign w:val="subscript"/>
        </w:rPr>
        <w:t>ew</w:t>
      </w:r>
      <w:r>
        <w:t xml:space="preserve">, определяемой без учета воздействия солнечной радиации для стен, не подверженных прямому воздействию солнечной радиации, и температуры возведения кладки в холодное время года </w:t>
      </w:r>
      <w:r>
        <w:rPr>
          <w:i/>
        </w:rPr>
        <w:t>t</w:t>
      </w:r>
      <w:r>
        <w:rPr>
          <w:vertAlign w:val="subscript"/>
        </w:rPr>
        <w:t>о</w:t>
      </w:r>
      <w:r>
        <w:rPr>
          <w:i/>
          <w:vertAlign w:val="subscript"/>
        </w:rPr>
        <w:t>c</w:t>
      </w:r>
      <w:r>
        <w:t>:</w:t>
      </w:r>
    </w:p>
    <w:p w:rsidR="0061780C" w:rsidRDefault="0061780C">
      <w:pPr>
        <w:pStyle w:val="ConsPlusNormal"/>
        <w:ind w:firstLine="540"/>
        <w:jc w:val="both"/>
      </w:pPr>
    </w:p>
    <w:p w:rsidR="0061780C" w:rsidRDefault="0061780C">
      <w:pPr>
        <w:pStyle w:val="ConsPlusNormal"/>
        <w:jc w:val="center"/>
      </w:pPr>
      <w:r>
        <w:rPr>
          <w:noProof/>
          <w:position w:val="-8"/>
        </w:rPr>
        <w:drawing>
          <wp:inline distT="0" distB="0" distL="0" distR="0">
            <wp:extent cx="922020"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r>
        <w:t>. (Б.2)</w:t>
      </w:r>
    </w:p>
    <w:p w:rsidR="0061780C" w:rsidRDefault="0061780C">
      <w:pPr>
        <w:pStyle w:val="ConsPlusNormal"/>
        <w:ind w:firstLine="540"/>
        <w:jc w:val="both"/>
      </w:pPr>
    </w:p>
    <w:p w:rsidR="0061780C" w:rsidRDefault="0061780C">
      <w:pPr>
        <w:pStyle w:val="ConsPlusNormal"/>
        <w:ind w:firstLine="540"/>
        <w:jc w:val="both"/>
      </w:pPr>
      <w:r>
        <w:t xml:space="preserve">Температура возведения кладки в холодное время года </w:t>
      </w:r>
      <w:r>
        <w:rPr>
          <w:i/>
        </w:rPr>
        <w:t>t</w:t>
      </w:r>
      <w:r>
        <w:rPr>
          <w:vertAlign w:val="subscript"/>
        </w:rPr>
        <w:t>о</w:t>
      </w:r>
      <w:r>
        <w:rPr>
          <w:i/>
          <w:vertAlign w:val="subscript"/>
        </w:rPr>
        <w:t>c</w:t>
      </w:r>
      <w:r>
        <w:t xml:space="preserve"> принимается не менее 5 °C.</w:t>
      </w:r>
    </w:p>
    <w:p w:rsidR="0061780C" w:rsidRDefault="0061780C">
      <w:pPr>
        <w:pStyle w:val="ConsPlusNormal"/>
        <w:spacing w:before="220"/>
        <w:ind w:firstLine="540"/>
        <w:jc w:val="both"/>
      </w:pPr>
      <w:r>
        <w:t xml:space="preserve">Для стен, подверженных прямому воздействию солнечной радиации, учитывают перепад температур по толщине кладки лицевого слоя введением коэффициента условий работы </w:t>
      </w:r>
      <w:r>
        <w:rPr>
          <w:i/>
        </w:rPr>
        <w:t>m</w:t>
      </w:r>
      <w:r>
        <w:rPr>
          <w:i/>
          <w:vertAlign w:val="subscript"/>
        </w:rPr>
        <w:t>c,w</w:t>
      </w:r>
      <w:r>
        <w:t>, равного 1,1.</w:t>
      </w:r>
    </w:p>
    <w:p w:rsidR="0061780C" w:rsidRDefault="0061780C">
      <w:pPr>
        <w:pStyle w:val="ConsPlusNormal"/>
        <w:spacing w:before="220"/>
        <w:ind w:firstLine="540"/>
        <w:jc w:val="both"/>
      </w:pPr>
      <w:r>
        <w:t xml:space="preserve">Б.5 При оценке растягивающих напряжений в кладке лицевого слоя в холодное время года для части плиты и кладки внутреннего слоя, находящихся внутри помещения, температура </w:t>
      </w:r>
      <w:r>
        <w:rPr>
          <w:noProof/>
          <w:position w:val="-10"/>
        </w:rPr>
        <w:drawing>
          <wp:inline distT="0" distB="0" distL="0" distR="0">
            <wp:extent cx="477520" cy="2679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77520" cy="267970"/>
                    </a:xfrm>
                    <a:prstGeom prst="rect">
                      <a:avLst/>
                    </a:prstGeom>
                    <a:noFill/>
                    <a:ln>
                      <a:noFill/>
                    </a:ln>
                  </pic:spPr>
                </pic:pic>
              </a:graphicData>
            </a:graphic>
          </wp:inline>
        </w:drawing>
      </w:r>
      <w:r>
        <w:t xml:space="preserve"> задается как разность температуры внутри помещения в эксплуатационный период </w:t>
      </w:r>
      <w:r>
        <w:rPr>
          <w:i/>
        </w:rPr>
        <w:t>t</w:t>
      </w:r>
      <w:r>
        <w:rPr>
          <w:i/>
          <w:vertAlign w:val="subscript"/>
        </w:rPr>
        <w:t>i</w:t>
      </w:r>
      <w:r>
        <w:t xml:space="preserve"> и температуры возведения в теплое время </w:t>
      </w:r>
      <w:r>
        <w:rPr>
          <w:i/>
        </w:rPr>
        <w:t>t</w:t>
      </w:r>
      <w:r>
        <w:rPr>
          <w:vertAlign w:val="subscript"/>
        </w:rPr>
        <w:t>о</w:t>
      </w:r>
      <w:r>
        <w:rPr>
          <w:i/>
          <w:vertAlign w:val="subscript"/>
        </w:rPr>
        <w:t>w</w:t>
      </w:r>
      <w:r>
        <w:t xml:space="preserve"> по формуле</w:t>
      </w:r>
    </w:p>
    <w:p w:rsidR="0061780C" w:rsidRDefault="0061780C">
      <w:pPr>
        <w:pStyle w:val="ConsPlusNormal"/>
        <w:ind w:firstLine="540"/>
        <w:jc w:val="both"/>
      </w:pPr>
    </w:p>
    <w:p w:rsidR="0061780C" w:rsidRDefault="0061780C">
      <w:pPr>
        <w:pStyle w:val="ConsPlusNormal"/>
        <w:jc w:val="center"/>
      </w:pPr>
      <w:r>
        <w:rPr>
          <w:noProof/>
          <w:position w:val="-10"/>
        </w:rPr>
        <w:drawing>
          <wp:inline distT="0" distB="0" distL="0" distR="0">
            <wp:extent cx="1399540" cy="2768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399540" cy="276860"/>
                    </a:xfrm>
                    <a:prstGeom prst="rect">
                      <a:avLst/>
                    </a:prstGeom>
                    <a:noFill/>
                    <a:ln>
                      <a:noFill/>
                    </a:ln>
                  </pic:spPr>
                </pic:pic>
              </a:graphicData>
            </a:graphic>
          </wp:inline>
        </w:drawing>
      </w:r>
      <w:r>
        <w:t>. (Б.3)</w:t>
      </w:r>
    </w:p>
    <w:p w:rsidR="0061780C" w:rsidRDefault="0061780C">
      <w:pPr>
        <w:pStyle w:val="ConsPlusNormal"/>
        <w:ind w:firstLine="540"/>
        <w:jc w:val="both"/>
      </w:pPr>
    </w:p>
    <w:p w:rsidR="0061780C" w:rsidRDefault="0061780C">
      <w:pPr>
        <w:pStyle w:val="ConsPlusNormal"/>
        <w:ind w:firstLine="540"/>
        <w:jc w:val="both"/>
      </w:pPr>
      <w:r>
        <w:t xml:space="preserve">Б.6 При оценке растягивающих напряжений в кладке лицевого слоя в теплое время года и усилий в расположенных на углах связях для части плиты и кладки внутреннего слоя, находящихся внутри помещения, температура </w:t>
      </w:r>
      <w:r>
        <w:rPr>
          <w:noProof/>
          <w:position w:val="-10"/>
        </w:rPr>
        <w:drawing>
          <wp:inline distT="0" distB="0" distL="0" distR="0">
            <wp:extent cx="502920" cy="26797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02920" cy="267970"/>
                    </a:xfrm>
                    <a:prstGeom prst="rect">
                      <a:avLst/>
                    </a:prstGeom>
                    <a:noFill/>
                    <a:ln>
                      <a:noFill/>
                    </a:ln>
                  </pic:spPr>
                </pic:pic>
              </a:graphicData>
            </a:graphic>
          </wp:inline>
        </w:drawing>
      </w:r>
      <w:r>
        <w:t xml:space="preserve"> задается как разность температуры внутри помещения в эксплуатационный период </w:t>
      </w:r>
      <w:r>
        <w:rPr>
          <w:i/>
        </w:rPr>
        <w:t>t</w:t>
      </w:r>
      <w:r>
        <w:rPr>
          <w:i/>
          <w:vertAlign w:val="subscript"/>
        </w:rPr>
        <w:t>i</w:t>
      </w:r>
      <w:r>
        <w:t xml:space="preserve"> и температуры возведения в теплое время </w:t>
      </w:r>
      <w:r>
        <w:rPr>
          <w:i/>
        </w:rPr>
        <w:t>t</w:t>
      </w:r>
      <w:r>
        <w:rPr>
          <w:vertAlign w:val="subscript"/>
        </w:rPr>
        <w:t>о</w:t>
      </w:r>
      <w:r>
        <w:rPr>
          <w:i/>
          <w:vertAlign w:val="subscript"/>
        </w:rPr>
        <w:t>c</w:t>
      </w:r>
      <w:r>
        <w:t xml:space="preserve"> по формуле</w:t>
      </w:r>
    </w:p>
    <w:p w:rsidR="0061780C" w:rsidRDefault="0061780C">
      <w:pPr>
        <w:pStyle w:val="ConsPlusNormal"/>
        <w:ind w:firstLine="540"/>
        <w:jc w:val="both"/>
      </w:pPr>
    </w:p>
    <w:p w:rsidR="0061780C" w:rsidRDefault="0061780C">
      <w:pPr>
        <w:pStyle w:val="ConsPlusNormal"/>
        <w:jc w:val="center"/>
      </w:pPr>
      <w:r>
        <w:rPr>
          <w:noProof/>
          <w:position w:val="-10"/>
        </w:rPr>
        <w:drawing>
          <wp:inline distT="0" distB="0" distL="0" distR="0">
            <wp:extent cx="1399540" cy="27686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399540" cy="276860"/>
                    </a:xfrm>
                    <a:prstGeom prst="rect">
                      <a:avLst/>
                    </a:prstGeom>
                    <a:noFill/>
                    <a:ln>
                      <a:noFill/>
                    </a:ln>
                  </pic:spPr>
                </pic:pic>
              </a:graphicData>
            </a:graphic>
          </wp:inline>
        </w:drawing>
      </w:r>
      <w:r>
        <w:t>. (Б.4)</w:t>
      </w:r>
    </w:p>
    <w:p w:rsidR="0061780C" w:rsidRDefault="0061780C">
      <w:pPr>
        <w:pStyle w:val="ConsPlusNormal"/>
        <w:ind w:firstLine="540"/>
        <w:jc w:val="both"/>
      </w:pPr>
    </w:p>
    <w:p w:rsidR="0061780C" w:rsidRDefault="0061780C">
      <w:pPr>
        <w:pStyle w:val="ConsPlusNormal"/>
        <w:ind w:firstLine="540"/>
        <w:jc w:val="both"/>
      </w:pPr>
      <w:r>
        <w:t xml:space="preserve">Б.7 В расчетах влажностные деформации </w:t>
      </w:r>
      <w:r>
        <w:rPr>
          <w:noProof/>
          <w:position w:val="-8"/>
        </w:rPr>
        <w:drawing>
          <wp:inline distT="0" distB="0" distL="0" distR="0">
            <wp:extent cx="435610" cy="2514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35610" cy="251460"/>
                    </a:xfrm>
                    <a:prstGeom prst="rect">
                      <a:avLst/>
                    </a:prstGeom>
                    <a:noFill/>
                    <a:ln>
                      <a:noFill/>
                    </a:ln>
                  </pic:spPr>
                </pic:pic>
              </a:graphicData>
            </a:graphic>
          </wp:inline>
        </w:drawing>
      </w:r>
      <w:r>
        <w:t xml:space="preserve"> задают с помощью эквивалентной температуры </w:t>
      </w:r>
      <w:r>
        <w:rPr>
          <w:i/>
        </w:rPr>
        <w:t>T</w:t>
      </w:r>
      <w:r>
        <w:t>(</w:t>
      </w:r>
      <w:r>
        <w:rPr>
          <w:i/>
        </w:rPr>
        <w:t>sh</w:t>
      </w:r>
      <w:r>
        <w:t>)</w:t>
      </w:r>
      <w:r>
        <w:rPr>
          <w:vertAlign w:val="subscript"/>
        </w:rPr>
        <w:t>экв</w:t>
      </w:r>
      <w:r>
        <w:t>, вычисляемой по формуле</w:t>
      </w:r>
    </w:p>
    <w:p w:rsidR="0061780C" w:rsidRDefault="0061780C">
      <w:pPr>
        <w:pStyle w:val="ConsPlusNormal"/>
        <w:ind w:firstLine="540"/>
        <w:jc w:val="both"/>
      </w:pPr>
    </w:p>
    <w:p w:rsidR="0061780C" w:rsidRDefault="0061780C">
      <w:pPr>
        <w:pStyle w:val="ConsPlusNormal"/>
        <w:jc w:val="center"/>
      </w:pPr>
      <w:r>
        <w:rPr>
          <w:noProof/>
          <w:position w:val="-10"/>
        </w:rPr>
        <w:drawing>
          <wp:inline distT="0" distB="0" distL="0" distR="0">
            <wp:extent cx="1424940" cy="2679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424940" cy="267970"/>
                    </a:xfrm>
                    <a:prstGeom prst="rect">
                      <a:avLst/>
                    </a:prstGeom>
                    <a:noFill/>
                    <a:ln>
                      <a:noFill/>
                    </a:ln>
                  </pic:spPr>
                </pic:pic>
              </a:graphicData>
            </a:graphic>
          </wp:inline>
        </w:drawing>
      </w:r>
      <w:r>
        <w:t>, (Б.5)</w:t>
      </w:r>
    </w:p>
    <w:p w:rsidR="0061780C" w:rsidRDefault="0061780C">
      <w:pPr>
        <w:pStyle w:val="ConsPlusNormal"/>
        <w:ind w:firstLine="540"/>
        <w:jc w:val="both"/>
      </w:pPr>
    </w:p>
    <w:p w:rsidR="0061780C" w:rsidRDefault="0061780C">
      <w:pPr>
        <w:pStyle w:val="ConsPlusNormal"/>
        <w:ind w:firstLine="540"/>
        <w:jc w:val="both"/>
      </w:pPr>
      <w:r>
        <w:t xml:space="preserve">где </w:t>
      </w:r>
      <w:r>
        <w:rPr>
          <w:noProof/>
          <w:position w:val="-8"/>
        </w:rPr>
        <w:drawing>
          <wp:inline distT="0" distB="0" distL="0" distR="0">
            <wp:extent cx="184150" cy="25146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линейного расширения кладки.</w:t>
      </w:r>
    </w:p>
    <w:p w:rsidR="0061780C" w:rsidRDefault="0061780C">
      <w:pPr>
        <w:pStyle w:val="ConsPlusNormal"/>
        <w:spacing w:before="220"/>
        <w:ind w:firstLine="540"/>
        <w:jc w:val="both"/>
      </w:pPr>
      <w:r>
        <w:t>Б.8 Расчетные значения температур вычисляют путем умножения полученных нормативных значений на коэффициент надежности, равный 1,1.</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right"/>
        <w:outlineLvl w:val="0"/>
      </w:pPr>
      <w:r>
        <w:rPr>
          <w:b/>
        </w:rPr>
        <w:t>Приложение В</w:t>
      </w:r>
    </w:p>
    <w:p w:rsidR="0061780C" w:rsidRDefault="0061780C">
      <w:pPr>
        <w:pStyle w:val="ConsPlusNormal"/>
        <w:jc w:val="both"/>
      </w:pPr>
    </w:p>
    <w:p w:rsidR="0061780C" w:rsidRDefault="0061780C">
      <w:pPr>
        <w:pStyle w:val="ConsPlusTitle"/>
        <w:jc w:val="center"/>
      </w:pPr>
      <w:bookmarkStart w:id="35" w:name="P911"/>
      <w:bookmarkEnd w:id="35"/>
      <w:r>
        <w:t>РАСЧЕТ КЛАДКИ ЛИЦЕВОГО СЛОЯ НАРУЖНОЙ СТЕНЫ С ГИБКИМИ</w:t>
      </w:r>
    </w:p>
    <w:p w:rsidR="0061780C" w:rsidRDefault="0061780C">
      <w:pPr>
        <w:pStyle w:val="ConsPlusTitle"/>
        <w:jc w:val="center"/>
      </w:pPr>
      <w:r>
        <w:t>СВЯЗЯМИ ПРИ ТЕМПЕРАТУРНО-ВЛАЖНОСТНЫХ ВОЗДЕЙСТВИЯХ</w:t>
      </w:r>
    </w:p>
    <w:p w:rsidR="0061780C" w:rsidRDefault="0061780C">
      <w:pPr>
        <w:pStyle w:val="ConsPlusNormal"/>
        <w:jc w:val="center"/>
      </w:pPr>
      <w:r>
        <w:t xml:space="preserve">(приложение В в ред. </w:t>
      </w:r>
      <w:hyperlink r:id="rId286">
        <w:r>
          <w:rPr>
            <w:color w:val="0000FF"/>
          </w:rPr>
          <w:t>Изменения N 1</w:t>
        </w:r>
      </w:hyperlink>
      <w:r>
        <w:t>, утв. Приказом</w:t>
      </w:r>
    </w:p>
    <w:p w:rsidR="0061780C" w:rsidRDefault="0061780C">
      <w:pPr>
        <w:pStyle w:val="ConsPlusNormal"/>
        <w:jc w:val="center"/>
      </w:pPr>
      <w:r>
        <w:t>Минстроя России от 15.12.2020 N 785/пр)</w:t>
      </w:r>
    </w:p>
    <w:p w:rsidR="0061780C" w:rsidRDefault="0061780C">
      <w:pPr>
        <w:pStyle w:val="ConsPlusNormal"/>
        <w:ind w:firstLine="540"/>
        <w:jc w:val="both"/>
      </w:pPr>
    </w:p>
    <w:p w:rsidR="0061780C" w:rsidRDefault="0061780C">
      <w:pPr>
        <w:pStyle w:val="ConsPlusNormal"/>
        <w:ind w:firstLine="540"/>
        <w:jc w:val="both"/>
      </w:pPr>
      <w:r>
        <w:rPr>
          <w:b/>
        </w:rPr>
        <w:t>В.1 Горизонтальные усилия в кладке и арматуре лицевого слоя в виде сеток из полимерных композитных материалов</w:t>
      </w:r>
    </w:p>
    <w:p w:rsidR="0061780C" w:rsidRDefault="0061780C">
      <w:pPr>
        <w:pStyle w:val="ConsPlusNormal"/>
        <w:spacing w:before="220"/>
        <w:ind w:firstLine="540"/>
        <w:jc w:val="both"/>
      </w:pPr>
      <w:r>
        <w:t xml:space="preserve">В.1.1 Горизонтальное растягивающее усилие </w:t>
      </w:r>
      <w:r>
        <w:rPr>
          <w:i/>
        </w:rPr>
        <w:t>N</w:t>
      </w:r>
      <w:r>
        <w:t xml:space="preserve"> в кладке лицевого слоя, возникающее на прямолинейных участках между двумя вертикальными температурными швами, вычисляют по формуле,</w:t>
      </w:r>
    </w:p>
    <w:p w:rsidR="0061780C" w:rsidRDefault="0061780C">
      <w:pPr>
        <w:pStyle w:val="ConsPlusNormal"/>
        <w:ind w:firstLine="540"/>
        <w:jc w:val="both"/>
      </w:pPr>
    </w:p>
    <w:p w:rsidR="0061780C" w:rsidRDefault="0061780C">
      <w:pPr>
        <w:pStyle w:val="ConsPlusNormal"/>
        <w:jc w:val="center"/>
      </w:pPr>
      <w:r>
        <w:rPr>
          <w:noProof/>
          <w:position w:val="-10"/>
        </w:rPr>
        <w:drawing>
          <wp:inline distT="0" distB="0" distL="0" distR="0">
            <wp:extent cx="2346960" cy="27686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346960" cy="276860"/>
                    </a:xfrm>
                    <a:prstGeom prst="rect">
                      <a:avLst/>
                    </a:prstGeom>
                    <a:noFill/>
                    <a:ln>
                      <a:noFill/>
                    </a:ln>
                  </pic:spPr>
                </pic:pic>
              </a:graphicData>
            </a:graphic>
          </wp:inline>
        </w:drawing>
      </w:r>
      <w:r>
        <w:t>, (В.1)</w:t>
      </w:r>
    </w:p>
    <w:p w:rsidR="0061780C" w:rsidRDefault="0061780C">
      <w:pPr>
        <w:pStyle w:val="ConsPlusNormal"/>
        <w:ind w:firstLine="540"/>
        <w:jc w:val="both"/>
      </w:pPr>
    </w:p>
    <w:p w:rsidR="0061780C" w:rsidRDefault="0061780C">
      <w:pPr>
        <w:pStyle w:val="ConsPlusNormal"/>
        <w:ind w:firstLine="540"/>
        <w:jc w:val="both"/>
      </w:pPr>
      <w:r>
        <w:t xml:space="preserve">где </w:t>
      </w:r>
      <w:r>
        <w:rPr>
          <w:noProof/>
          <w:position w:val="-6"/>
        </w:rPr>
        <w:drawing>
          <wp:inline distT="0" distB="0" distL="0" distR="0">
            <wp:extent cx="125730" cy="2260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5730" cy="226060"/>
                    </a:xfrm>
                    <a:prstGeom prst="rect">
                      <a:avLst/>
                    </a:prstGeom>
                    <a:noFill/>
                    <a:ln>
                      <a:noFill/>
                    </a:ln>
                  </pic:spPr>
                </pic:pic>
              </a:graphicData>
            </a:graphic>
          </wp:inline>
        </w:drawing>
      </w:r>
      <w:r>
        <w:t xml:space="preserve"> - коэффициент, равный:</w:t>
      </w:r>
    </w:p>
    <w:p w:rsidR="0061780C" w:rsidRDefault="0061780C">
      <w:pPr>
        <w:pStyle w:val="ConsPlusNormal"/>
        <w:ind w:firstLine="540"/>
        <w:jc w:val="both"/>
      </w:pPr>
    </w:p>
    <w:p w:rsidR="0061780C" w:rsidRDefault="0061780C">
      <w:pPr>
        <w:pStyle w:val="ConsPlusNormal"/>
        <w:jc w:val="center"/>
      </w:pPr>
      <w:r>
        <w:rPr>
          <w:noProof/>
          <w:position w:val="-8"/>
        </w:rPr>
        <w:drawing>
          <wp:inline distT="0" distB="0" distL="0" distR="0">
            <wp:extent cx="1525270" cy="2514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25270" cy="251460"/>
                    </a:xfrm>
                    <a:prstGeom prst="rect">
                      <a:avLst/>
                    </a:prstGeom>
                    <a:noFill/>
                    <a:ln>
                      <a:noFill/>
                    </a:ln>
                  </pic:spPr>
                </pic:pic>
              </a:graphicData>
            </a:graphic>
          </wp:inline>
        </w:drawing>
      </w:r>
      <w:r>
        <w:t>, (В.2)</w:t>
      </w:r>
    </w:p>
    <w:p w:rsidR="0061780C" w:rsidRDefault="0061780C">
      <w:pPr>
        <w:pStyle w:val="ConsPlusNormal"/>
        <w:ind w:firstLine="540"/>
        <w:jc w:val="both"/>
      </w:pPr>
    </w:p>
    <w:p w:rsidR="0061780C" w:rsidRDefault="0061780C">
      <w:pPr>
        <w:pStyle w:val="ConsPlusNormal"/>
        <w:ind w:firstLine="540"/>
        <w:jc w:val="both"/>
      </w:pPr>
      <w:r>
        <w:t xml:space="preserve">здесь </w:t>
      </w:r>
      <w:r>
        <w:rPr>
          <w:i/>
        </w:rPr>
        <w:t>a</w:t>
      </w:r>
      <w:r>
        <w:t xml:space="preserve"> = 17,5 м;</w:t>
      </w:r>
    </w:p>
    <w:p w:rsidR="0061780C" w:rsidRDefault="0061780C">
      <w:pPr>
        <w:pStyle w:val="ConsPlusNormal"/>
        <w:spacing w:before="220"/>
        <w:ind w:firstLine="540"/>
        <w:jc w:val="both"/>
      </w:pPr>
      <w:r>
        <w:rPr>
          <w:i/>
        </w:rPr>
        <w:t>b</w:t>
      </w:r>
      <w:r>
        <w:t xml:space="preserve"> = 1,6 м;</w:t>
      </w:r>
    </w:p>
    <w:p w:rsidR="0061780C" w:rsidRDefault="0061780C">
      <w:pPr>
        <w:pStyle w:val="ConsPlusNormal"/>
        <w:spacing w:before="220"/>
        <w:ind w:firstLine="540"/>
        <w:jc w:val="both"/>
      </w:pPr>
      <w:r>
        <w:rPr>
          <w:i/>
        </w:rPr>
        <w:t>c</w:t>
      </w:r>
      <w:r>
        <w:t xml:space="preserve"> = 1,0 для кладки из керамического кирпича и </w:t>
      </w:r>
      <w:r>
        <w:rPr>
          <w:i/>
        </w:rPr>
        <w:t>c</w:t>
      </w:r>
      <w:r>
        <w:t xml:space="preserve"> = 1,3 для кладки из силикатного кирпича, бетонных камней;</w:t>
      </w:r>
    </w:p>
    <w:p w:rsidR="0061780C" w:rsidRDefault="0061780C">
      <w:pPr>
        <w:pStyle w:val="ConsPlusNormal"/>
        <w:spacing w:before="220"/>
        <w:ind w:firstLine="540"/>
        <w:jc w:val="both"/>
      </w:pPr>
      <w:r>
        <w:rPr>
          <w:i/>
        </w:rPr>
        <w:t>d</w:t>
      </w:r>
      <w:r>
        <w:t xml:space="preserve"> - эмпирический коэффициент, учитывающий влияние температуры при замыкании конструкции (температуры при возведении кладки) и температуры плиты перекрытия в эксплуатационный период </w:t>
      </w:r>
      <w:r>
        <w:rPr>
          <w:noProof/>
          <w:position w:val="-8"/>
        </w:rPr>
        <w:drawing>
          <wp:inline distT="0" distB="0" distL="0" distR="0">
            <wp:extent cx="402590" cy="25146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w:t>
      </w:r>
      <w:r>
        <w:rPr>
          <w:i/>
        </w:rPr>
        <w:t>d</w:t>
      </w:r>
      <w:r>
        <w:t xml:space="preserve"> = 1,0 при </w:t>
      </w:r>
      <w:r>
        <w:rPr>
          <w:noProof/>
          <w:position w:val="-8"/>
        </w:rPr>
        <w:drawing>
          <wp:inline distT="0" distB="0" distL="0" distR="0">
            <wp:extent cx="896620" cy="2514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896620" cy="251460"/>
                    </a:xfrm>
                    <a:prstGeom prst="rect">
                      <a:avLst/>
                    </a:prstGeom>
                    <a:noFill/>
                    <a:ln>
                      <a:noFill/>
                    </a:ln>
                  </pic:spPr>
                </pic:pic>
              </a:graphicData>
            </a:graphic>
          </wp:inline>
        </w:drawing>
      </w:r>
      <w:r>
        <w:t xml:space="preserve">; </w:t>
      </w:r>
      <w:r>
        <w:rPr>
          <w:i/>
        </w:rPr>
        <w:t>d</w:t>
      </w:r>
      <w:r>
        <w:t xml:space="preserve"> = 1,1 при </w:t>
      </w:r>
      <w:r>
        <w:rPr>
          <w:noProof/>
          <w:position w:val="-8"/>
        </w:rPr>
        <w:drawing>
          <wp:inline distT="0" distB="0" distL="0" distR="0">
            <wp:extent cx="896620" cy="2514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96620" cy="251460"/>
                    </a:xfrm>
                    <a:prstGeom prst="rect">
                      <a:avLst/>
                    </a:prstGeom>
                    <a:noFill/>
                    <a:ln>
                      <a:noFill/>
                    </a:ln>
                  </pic:spPr>
                </pic:pic>
              </a:graphicData>
            </a:graphic>
          </wp:inline>
        </w:drawing>
      </w:r>
      <w:r>
        <w:t xml:space="preserve">; </w:t>
      </w:r>
      <w:r>
        <w:rPr>
          <w:i/>
        </w:rPr>
        <w:t>d</w:t>
      </w:r>
      <w:r>
        <w:t xml:space="preserve"> = 1,25 при </w:t>
      </w:r>
      <w:r>
        <w:rPr>
          <w:noProof/>
          <w:position w:val="-8"/>
        </w:rPr>
        <w:drawing>
          <wp:inline distT="0" distB="0" distL="0" distR="0">
            <wp:extent cx="980440" cy="25146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80440" cy="251460"/>
                    </a:xfrm>
                    <a:prstGeom prst="rect">
                      <a:avLst/>
                    </a:prstGeom>
                    <a:noFill/>
                    <a:ln>
                      <a:noFill/>
                    </a:ln>
                  </pic:spPr>
                </pic:pic>
              </a:graphicData>
            </a:graphic>
          </wp:inline>
        </w:drawing>
      </w:r>
      <w:r>
        <w:t xml:space="preserve"> и выше;</w:t>
      </w:r>
    </w:p>
    <w:p w:rsidR="0061780C" w:rsidRDefault="0061780C">
      <w:pPr>
        <w:pStyle w:val="ConsPlusNormal"/>
        <w:spacing w:before="220"/>
        <w:ind w:firstLine="540"/>
        <w:jc w:val="both"/>
      </w:pPr>
      <w:r>
        <w:rPr>
          <w:i/>
        </w:rPr>
        <w:t>e</w:t>
      </w:r>
      <w:r>
        <w:t xml:space="preserve"> - эмпирический коэффициент учитывающий возможность концентрации растягивающих напряжений на опоре вблизи соединяющих торцевую часть плиты с внутренней железобетонных ребер; </w:t>
      </w:r>
      <w:r>
        <w:rPr>
          <w:i/>
        </w:rPr>
        <w:t>e</w:t>
      </w:r>
      <w:r>
        <w:t xml:space="preserve"> = 1,4 для кладки из керамического кирпича и </w:t>
      </w:r>
      <w:r>
        <w:rPr>
          <w:i/>
        </w:rPr>
        <w:t>e</w:t>
      </w:r>
      <w:r>
        <w:t xml:space="preserve"> = 1,1 для кладки из силикатного кирпича и бетонных камней;</w:t>
      </w:r>
    </w:p>
    <w:p w:rsidR="0061780C" w:rsidRDefault="0061780C">
      <w:pPr>
        <w:pStyle w:val="ConsPlusNormal"/>
        <w:spacing w:before="220"/>
        <w:ind w:firstLine="540"/>
        <w:jc w:val="both"/>
      </w:pPr>
      <w:r>
        <w:rPr>
          <w:i/>
        </w:rPr>
        <w:t>m</w:t>
      </w:r>
      <w:r>
        <w:rPr>
          <w:i/>
          <w:vertAlign w:val="subscript"/>
        </w:rPr>
        <w:t>s</w:t>
      </w:r>
      <w:r>
        <w:t xml:space="preserve"> = 1,15 при определении напряжений для холодного времени года в кладке стен, расположенных на обращенных к солнцу фасадах;</w:t>
      </w:r>
    </w:p>
    <w:p w:rsidR="0061780C" w:rsidRDefault="0061780C">
      <w:pPr>
        <w:pStyle w:val="ConsPlusNormal"/>
        <w:spacing w:before="220"/>
        <w:ind w:firstLine="540"/>
        <w:jc w:val="both"/>
      </w:pPr>
      <w:r>
        <w:rPr>
          <w:i/>
        </w:rPr>
        <w:t>m</w:t>
      </w:r>
      <w:r>
        <w:rPr>
          <w:i/>
          <w:vertAlign w:val="subscript"/>
        </w:rPr>
        <w:t>s</w:t>
      </w:r>
      <w:r>
        <w:t xml:space="preserve"> = 1,1 при определении напряжений для теплого времени года в кладке стен, расположенных на обращенных к солнцу фасадах;</w:t>
      </w:r>
    </w:p>
    <w:p w:rsidR="0061780C" w:rsidRDefault="0061780C">
      <w:pPr>
        <w:pStyle w:val="ConsPlusNormal"/>
        <w:spacing w:before="220"/>
        <w:ind w:firstLine="540"/>
        <w:jc w:val="both"/>
      </w:pPr>
      <w:r>
        <w:rPr>
          <w:i/>
        </w:rPr>
        <w:t>m</w:t>
      </w:r>
      <w:r>
        <w:rPr>
          <w:vertAlign w:val="subscript"/>
        </w:rPr>
        <w:t>ок</w:t>
      </w:r>
      <w:r>
        <w:t xml:space="preserve"> = 1,2 для стен с оконными проемами;</w:t>
      </w:r>
    </w:p>
    <w:p w:rsidR="0061780C" w:rsidRDefault="0061780C">
      <w:pPr>
        <w:pStyle w:val="ConsPlusNormal"/>
        <w:spacing w:before="220"/>
        <w:ind w:firstLine="540"/>
        <w:jc w:val="both"/>
      </w:pPr>
      <w:r>
        <w:rPr>
          <w:i/>
        </w:rPr>
        <w:t>A</w:t>
      </w:r>
      <w:r>
        <w:t xml:space="preserve"> - площадь вертикального сечения лицевого слоя, определяемая по формуле</w:t>
      </w:r>
    </w:p>
    <w:p w:rsidR="0061780C" w:rsidRDefault="0061780C">
      <w:pPr>
        <w:pStyle w:val="ConsPlusNormal"/>
        <w:ind w:firstLine="540"/>
        <w:jc w:val="both"/>
      </w:pPr>
    </w:p>
    <w:p w:rsidR="0061780C" w:rsidRDefault="0061780C">
      <w:pPr>
        <w:pStyle w:val="ConsPlusNormal"/>
        <w:jc w:val="center"/>
      </w:pPr>
      <w:r>
        <w:rPr>
          <w:noProof/>
          <w:position w:val="-4"/>
        </w:rPr>
        <w:drawing>
          <wp:inline distT="0" distB="0" distL="0" distR="0">
            <wp:extent cx="586740" cy="1930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86740" cy="193040"/>
                    </a:xfrm>
                    <a:prstGeom prst="rect">
                      <a:avLst/>
                    </a:prstGeom>
                    <a:noFill/>
                    <a:ln>
                      <a:noFill/>
                    </a:ln>
                  </pic:spPr>
                </pic:pic>
              </a:graphicData>
            </a:graphic>
          </wp:inline>
        </w:drawing>
      </w:r>
      <w:r>
        <w:t>; (В.3)</w:t>
      </w:r>
    </w:p>
    <w:p w:rsidR="0061780C" w:rsidRDefault="0061780C">
      <w:pPr>
        <w:pStyle w:val="ConsPlusNormal"/>
        <w:ind w:firstLine="540"/>
        <w:jc w:val="both"/>
      </w:pPr>
    </w:p>
    <w:p w:rsidR="0061780C" w:rsidRDefault="0061780C">
      <w:pPr>
        <w:pStyle w:val="ConsPlusNormal"/>
        <w:ind w:firstLine="540"/>
        <w:jc w:val="both"/>
      </w:pPr>
      <w:r>
        <w:t xml:space="preserve">здесь </w:t>
      </w:r>
      <w:r>
        <w:rPr>
          <w:noProof/>
          <w:position w:val="-4"/>
        </w:rPr>
        <w:drawing>
          <wp:inline distT="0" distB="0" distL="0" distR="0">
            <wp:extent cx="125730" cy="19304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5730" cy="193040"/>
                    </a:xfrm>
                    <a:prstGeom prst="rect">
                      <a:avLst/>
                    </a:prstGeom>
                    <a:noFill/>
                    <a:ln>
                      <a:noFill/>
                    </a:ln>
                  </pic:spPr>
                </pic:pic>
              </a:graphicData>
            </a:graphic>
          </wp:inline>
        </w:drawing>
      </w:r>
      <w:r>
        <w:t xml:space="preserve"> - толщина кладки лицевого слоя;</w:t>
      </w:r>
    </w:p>
    <w:p w:rsidR="0061780C" w:rsidRDefault="0061780C">
      <w:pPr>
        <w:pStyle w:val="ConsPlusNormal"/>
        <w:spacing w:before="220"/>
        <w:ind w:firstLine="540"/>
        <w:jc w:val="both"/>
      </w:pPr>
      <w:r>
        <w:rPr>
          <w:i/>
        </w:rPr>
        <w:t>h</w:t>
      </w:r>
      <w:r>
        <w:t xml:space="preserve"> - расчетная высота лицевого слоя, включаемая в работу с плитой перекрытия, принимаемая равной 0,8 м;</w:t>
      </w:r>
    </w:p>
    <w:p w:rsidR="0061780C" w:rsidRDefault="0061780C">
      <w:pPr>
        <w:pStyle w:val="ConsPlusNormal"/>
        <w:spacing w:before="220"/>
        <w:ind w:firstLine="540"/>
        <w:jc w:val="both"/>
      </w:pPr>
      <w:r>
        <w:rPr>
          <w:i/>
        </w:rPr>
        <w:t>E</w:t>
      </w:r>
      <w:r>
        <w:rPr>
          <w:vertAlign w:val="subscript"/>
        </w:rPr>
        <w:t>кл</w:t>
      </w:r>
      <w:r>
        <w:t xml:space="preserve"> - модуль деформаций кладки.</w:t>
      </w:r>
    </w:p>
    <w:p w:rsidR="0061780C" w:rsidRDefault="0061780C">
      <w:pPr>
        <w:pStyle w:val="ConsPlusNormal"/>
        <w:spacing w:before="220"/>
        <w:ind w:firstLine="540"/>
        <w:jc w:val="both"/>
      </w:pPr>
      <w:r>
        <w:t xml:space="preserve">Температуры кладки лицевого слоя </w:t>
      </w:r>
      <w:r>
        <w:rPr>
          <w:noProof/>
          <w:position w:val="-10"/>
        </w:rPr>
        <w:drawing>
          <wp:inline distT="0" distB="0" distL="0" distR="0">
            <wp:extent cx="393700" cy="26797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и открытого торца плиты перекрытия назначают в соответствии с </w:t>
      </w:r>
      <w:hyperlink w:anchor="P871">
        <w:r>
          <w:rPr>
            <w:color w:val="0000FF"/>
          </w:rPr>
          <w:t>приложением Б</w:t>
        </w:r>
      </w:hyperlink>
      <w:r>
        <w:t>.</w:t>
      </w:r>
    </w:p>
    <w:p w:rsidR="0061780C" w:rsidRDefault="0061780C">
      <w:pPr>
        <w:pStyle w:val="ConsPlusNormal"/>
        <w:spacing w:before="220"/>
        <w:ind w:firstLine="540"/>
        <w:jc w:val="both"/>
      </w:pPr>
      <w:r>
        <w:lastRenderedPageBreak/>
        <w:t xml:space="preserve">В.1.2 Расчетную суммарную длину стен фрагментов </w:t>
      </w:r>
      <w:r>
        <w:rPr>
          <w:i/>
        </w:rPr>
        <w:t>L</w:t>
      </w:r>
      <w:r>
        <w:t xml:space="preserve"> вычисляют по следующим формулам:</w:t>
      </w:r>
    </w:p>
    <w:p w:rsidR="0061780C" w:rsidRDefault="0061780C">
      <w:pPr>
        <w:pStyle w:val="ConsPlusNormal"/>
        <w:spacing w:before="220"/>
        <w:ind w:firstLine="540"/>
        <w:jc w:val="both"/>
      </w:pPr>
      <w:r>
        <w:t xml:space="preserve">- для Г-образных фрагментов </w:t>
      </w:r>
      <w:hyperlink w:anchor="P955">
        <w:r>
          <w:rPr>
            <w:color w:val="0000FF"/>
          </w:rPr>
          <w:t>(рисунок В.1)</w:t>
        </w:r>
      </w:hyperlink>
      <w:r>
        <w:t>:</w:t>
      </w:r>
    </w:p>
    <w:p w:rsidR="0061780C" w:rsidRDefault="0061780C">
      <w:pPr>
        <w:pStyle w:val="ConsPlusNormal"/>
        <w:ind w:firstLine="540"/>
        <w:jc w:val="both"/>
      </w:pPr>
    </w:p>
    <w:p w:rsidR="0061780C" w:rsidRDefault="0061780C">
      <w:pPr>
        <w:pStyle w:val="ConsPlusNormal"/>
        <w:jc w:val="center"/>
      </w:pPr>
      <w:r>
        <w:rPr>
          <w:i/>
        </w:rPr>
        <w:t>L</w:t>
      </w:r>
      <w:r>
        <w:t xml:space="preserve"> = </w:t>
      </w:r>
      <w:r>
        <w:rPr>
          <w:i/>
        </w:rPr>
        <w:t>L</w:t>
      </w:r>
      <w:r>
        <w:rPr>
          <w:i/>
          <w:vertAlign w:val="subscript"/>
        </w:rPr>
        <w:t>x</w:t>
      </w:r>
      <w:r>
        <w:t xml:space="preserve"> + </w:t>
      </w:r>
      <w:r>
        <w:rPr>
          <w:i/>
        </w:rPr>
        <w:t>L</w:t>
      </w:r>
      <w:r>
        <w:rPr>
          <w:i/>
          <w:vertAlign w:val="subscript"/>
        </w:rPr>
        <w:t>y</w:t>
      </w:r>
      <w:r>
        <w:t>, (В.4)</w:t>
      </w:r>
    </w:p>
    <w:p w:rsidR="0061780C" w:rsidRDefault="0061780C">
      <w:pPr>
        <w:pStyle w:val="ConsPlusNormal"/>
        <w:ind w:firstLine="540"/>
        <w:jc w:val="both"/>
      </w:pPr>
    </w:p>
    <w:p w:rsidR="0061780C" w:rsidRDefault="0061780C">
      <w:pPr>
        <w:pStyle w:val="ConsPlusNormal"/>
        <w:ind w:firstLine="540"/>
        <w:jc w:val="both"/>
      </w:pPr>
      <w:r>
        <w:t xml:space="preserve">где </w:t>
      </w:r>
      <w:r>
        <w:rPr>
          <w:i/>
        </w:rPr>
        <w:t>L</w:t>
      </w:r>
      <w:r>
        <w:rPr>
          <w:i/>
          <w:vertAlign w:val="subscript"/>
        </w:rPr>
        <w:t>x</w:t>
      </w:r>
      <w:r>
        <w:t xml:space="preserve"> и </w:t>
      </w:r>
      <w:r>
        <w:rPr>
          <w:i/>
        </w:rPr>
        <w:t>L</w:t>
      </w:r>
      <w:r>
        <w:rPr>
          <w:i/>
          <w:vertAlign w:val="subscript"/>
        </w:rPr>
        <w:t>y</w:t>
      </w:r>
      <w:r>
        <w:t xml:space="preserve"> - длина стены от угла до деформационного шва по осям </w:t>
      </w:r>
      <w:r>
        <w:rPr>
          <w:i/>
        </w:rPr>
        <w:t>X</w:t>
      </w:r>
      <w:r>
        <w:t xml:space="preserve"> и </w:t>
      </w:r>
      <w:r>
        <w:rPr>
          <w:i/>
        </w:rPr>
        <w:t>Y</w:t>
      </w:r>
      <w:r>
        <w:t xml:space="preserve"> соответственно;</w:t>
      </w:r>
    </w:p>
    <w:p w:rsidR="0061780C" w:rsidRDefault="0061780C">
      <w:pPr>
        <w:pStyle w:val="ConsPlusNormal"/>
        <w:spacing w:before="220"/>
        <w:ind w:firstLine="540"/>
        <w:jc w:val="both"/>
      </w:pPr>
      <w:r>
        <w:t>- для Z-образных фрагментов, П-образных и фрагментов с двумя температурными швами (</w:t>
      </w:r>
      <w:hyperlink w:anchor="P963">
        <w:r>
          <w:rPr>
            <w:color w:val="0000FF"/>
          </w:rPr>
          <w:t>рисунки В.2</w:t>
        </w:r>
      </w:hyperlink>
      <w:r>
        <w:t xml:space="preserve">, </w:t>
      </w:r>
      <w:hyperlink w:anchor="P970">
        <w:r>
          <w:rPr>
            <w:color w:val="0000FF"/>
          </w:rPr>
          <w:t>В.3</w:t>
        </w:r>
      </w:hyperlink>
      <w:r>
        <w:t>):</w:t>
      </w:r>
    </w:p>
    <w:p w:rsidR="0061780C" w:rsidRDefault="0061780C">
      <w:pPr>
        <w:pStyle w:val="ConsPlusNormal"/>
        <w:ind w:firstLine="540"/>
        <w:jc w:val="both"/>
      </w:pPr>
    </w:p>
    <w:p w:rsidR="0061780C" w:rsidRDefault="0061780C">
      <w:pPr>
        <w:pStyle w:val="ConsPlusNormal"/>
        <w:jc w:val="center"/>
      </w:pPr>
      <w:r>
        <w:rPr>
          <w:i/>
        </w:rPr>
        <w:t>L</w:t>
      </w:r>
      <w:r>
        <w:t xml:space="preserve"> = </w:t>
      </w:r>
      <w:r>
        <w:rPr>
          <w:i/>
        </w:rPr>
        <w:t>L</w:t>
      </w:r>
      <w:r>
        <w:rPr>
          <w:i/>
          <w:vertAlign w:val="subscript"/>
        </w:rPr>
        <w:t>x</w:t>
      </w:r>
      <w:r>
        <w:rPr>
          <w:vertAlign w:val="subscript"/>
        </w:rPr>
        <w:t>1</w:t>
      </w:r>
      <w:r>
        <w:t xml:space="preserve"> + </w:t>
      </w:r>
      <w:r>
        <w:rPr>
          <w:i/>
        </w:rPr>
        <w:t>L</w:t>
      </w:r>
      <w:r>
        <w:rPr>
          <w:i/>
          <w:vertAlign w:val="subscript"/>
        </w:rPr>
        <w:t>y</w:t>
      </w:r>
      <w:r>
        <w:t xml:space="preserve"> + </w:t>
      </w:r>
      <w:r>
        <w:rPr>
          <w:i/>
        </w:rPr>
        <w:t>L</w:t>
      </w:r>
      <w:r>
        <w:rPr>
          <w:i/>
          <w:vertAlign w:val="subscript"/>
        </w:rPr>
        <w:t>x</w:t>
      </w:r>
      <w:r>
        <w:rPr>
          <w:vertAlign w:val="subscript"/>
        </w:rPr>
        <w:t>2</w:t>
      </w:r>
      <w:r>
        <w:t>, (В.5)</w:t>
      </w:r>
    </w:p>
    <w:p w:rsidR="0061780C" w:rsidRDefault="0061780C">
      <w:pPr>
        <w:pStyle w:val="ConsPlusNormal"/>
        <w:ind w:firstLine="540"/>
        <w:jc w:val="both"/>
      </w:pPr>
    </w:p>
    <w:p w:rsidR="0061780C" w:rsidRDefault="0061780C">
      <w:pPr>
        <w:pStyle w:val="ConsPlusNormal"/>
        <w:ind w:firstLine="540"/>
        <w:jc w:val="both"/>
      </w:pPr>
      <w:r>
        <w:t xml:space="preserve">где </w:t>
      </w:r>
      <w:r>
        <w:rPr>
          <w:i/>
        </w:rPr>
        <w:t>L</w:t>
      </w:r>
      <w:r>
        <w:rPr>
          <w:i/>
          <w:vertAlign w:val="subscript"/>
        </w:rPr>
        <w:t>x</w:t>
      </w:r>
      <w:r>
        <w:rPr>
          <w:vertAlign w:val="subscript"/>
        </w:rPr>
        <w:t>1</w:t>
      </w:r>
      <w:r>
        <w:t xml:space="preserve"> и </w:t>
      </w:r>
      <w:r>
        <w:rPr>
          <w:i/>
        </w:rPr>
        <w:t>L</w:t>
      </w:r>
      <w:r>
        <w:rPr>
          <w:i/>
          <w:vertAlign w:val="subscript"/>
        </w:rPr>
        <w:t>x</w:t>
      </w:r>
      <w:r>
        <w:rPr>
          <w:vertAlign w:val="subscript"/>
        </w:rPr>
        <w:t>2</w:t>
      </w:r>
      <w:r>
        <w:t xml:space="preserve"> - длины стен на Z-образном участке от угла до деформационного шва.</w:t>
      </w:r>
    </w:p>
    <w:p w:rsidR="0061780C" w:rsidRDefault="0061780C">
      <w:pPr>
        <w:pStyle w:val="ConsPlusNormal"/>
        <w:ind w:firstLine="540"/>
        <w:jc w:val="both"/>
      </w:pPr>
    </w:p>
    <w:p w:rsidR="0061780C" w:rsidRDefault="0061780C">
      <w:pPr>
        <w:pStyle w:val="ConsPlusNormal"/>
        <w:jc w:val="center"/>
      </w:pPr>
      <w:r>
        <w:rPr>
          <w:noProof/>
          <w:position w:val="-202"/>
        </w:rPr>
        <w:drawing>
          <wp:inline distT="0" distB="0" distL="0" distR="0">
            <wp:extent cx="2018030" cy="271589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2018030" cy="2715895"/>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bookmarkStart w:id="36" w:name="P955"/>
      <w:bookmarkEnd w:id="36"/>
      <w:r>
        <w:rPr>
          <w:b/>
          <w:i/>
        </w:rPr>
        <w:t>Рисунок В.1</w:t>
      </w:r>
      <w:r>
        <w:t xml:space="preserve"> </w:t>
      </w:r>
      <w:r>
        <w:rPr>
          <w:b/>
        </w:rPr>
        <w:t>- Схема деформаций лицевого слоя</w:t>
      </w:r>
    </w:p>
    <w:p w:rsidR="0061780C" w:rsidRDefault="0061780C">
      <w:pPr>
        <w:pStyle w:val="ConsPlusNormal"/>
        <w:jc w:val="center"/>
      </w:pPr>
      <w:r>
        <w:rPr>
          <w:b/>
        </w:rPr>
        <w:t>на Г-образном участке с внешним углом в холодное время</w:t>
      </w:r>
    </w:p>
    <w:p w:rsidR="0061780C" w:rsidRDefault="0061780C">
      <w:pPr>
        <w:pStyle w:val="ConsPlusNormal"/>
        <w:jc w:val="center"/>
      </w:pPr>
      <w:r>
        <w:rPr>
          <w:b/>
        </w:rPr>
        <w:t>при его возведении в теплое время</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center"/>
      </w:pPr>
      <w:r>
        <w:rPr>
          <w:noProof/>
          <w:position w:val="-201"/>
        </w:rPr>
        <w:drawing>
          <wp:inline distT="0" distB="0" distL="0" distR="0">
            <wp:extent cx="2829560" cy="269557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829560" cy="2695575"/>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bookmarkStart w:id="37" w:name="P963"/>
      <w:bookmarkEnd w:id="37"/>
      <w:r>
        <w:rPr>
          <w:b/>
          <w:i/>
        </w:rPr>
        <w:t>Рисунок В.2</w:t>
      </w:r>
      <w:r>
        <w:t xml:space="preserve"> </w:t>
      </w:r>
      <w:r>
        <w:rPr>
          <w:b/>
        </w:rPr>
        <w:t>- Схема деформаций лицевого слоя на Z-образном</w:t>
      </w:r>
    </w:p>
    <w:p w:rsidR="0061780C" w:rsidRDefault="0061780C">
      <w:pPr>
        <w:pStyle w:val="ConsPlusNormal"/>
        <w:jc w:val="center"/>
      </w:pPr>
      <w:r>
        <w:rPr>
          <w:b/>
        </w:rPr>
        <w:t>участке в холодное время при его возведении в теплое время</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center"/>
      </w:pPr>
      <w:r>
        <w:rPr>
          <w:noProof/>
          <w:position w:val="-197"/>
        </w:rPr>
        <w:drawing>
          <wp:inline distT="0" distB="0" distL="0" distR="0">
            <wp:extent cx="1615440" cy="264160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615440" cy="2641600"/>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bookmarkStart w:id="38" w:name="P970"/>
      <w:bookmarkEnd w:id="38"/>
      <w:r>
        <w:rPr>
          <w:b/>
          <w:i/>
        </w:rPr>
        <w:t>Рисунок В.3</w:t>
      </w:r>
      <w:r>
        <w:t xml:space="preserve"> </w:t>
      </w:r>
      <w:r>
        <w:rPr>
          <w:b/>
        </w:rPr>
        <w:t>- Схема деформаций лицевого слоя</w:t>
      </w:r>
    </w:p>
    <w:p w:rsidR="0061780C" w:rsidRDefault="0061780C">
      <w:pPr>
        <w:pStyle w:val="ConsPlusNormal"/>
        <w:jc w:val="center"/>
      </w:pPr>
      <w:r>
        <w:rPr>
          <w:b/>
        </w:rPr>
        <w:t>на П-образном участке с внешним углом в холодное время</w:t>
      </w:r>
    </w:p>
    <w:p w:rsidR="0061780C" w:rsidRDefault="0061780C">
      <w:pPr>
        <w:pStyle w:val="ConsPlusNormal"/>
        <w:jc w:val="center"/>
      </w:pPr>
      <w:r>
        <w:rPr>
          <w:b/>
        </w:rPr>
        <w:t>при его возведении в теплое время</w:t>
      </w:r>
    </w:p>
    <w:p w:rsidR="0061780C" w:rsidRDefault="0061780C">
      <w:pPr>
        <w:pStyle w:val="ConsPlusNormal"/>
        <w:ind w:firstLine="540"/>
        <w:jc w:val="both"/>
      </w:pPr>
    </w:p>
    <w:p w:rsidR="0061780C" w:rsidRDefault="0061780C">
      <w:pPr>
        <w:pStyle w:val="ConsPlusNormal"/>
        <w:ind w:firstLine="540"/>
        <w:jc w:val="both"/>
      </w:pPr>
      <w:r>
        <w:t xml:space="preserve">В.1.3 Расстояния между вертикальными деформационными швами следует задавать конструктивно по </w:t>
      </w:r>
      <w:hyperlink r:id="rId300">
        <w:r>
          <w:rPr>
            <w:color w:val="0000FF"/>
          </w:rPr>
          <w:t>таблице 33.1</w:t>
        </w:r>
      </w:hyperlink>
      <w:r>
        <w:t xml:space="preserve"> СП 15.13330.2012 либо по расчету кладки лицевого слоя в соответствии с </w:t>
      </w:r>
      <w:hyperlink w:anchor="P911">
        <w:r>
          <w:rPr>
            <w:color w:val="0000FF"/>
          </w:rPr>
          <w:t>приложением В</w:t>
        </w:r>
      </w:hyperlink>
      <w:r>
        <w:t xml:space="preserve"> и расчету расположенных на углах гибких связей в соответствии с </w:t>
      </w:r>
      <w:hyperlink w:anchor="P631">
        <w:r>
          <w:rPr>
            <w:color w:val="0000FF"/>
          </w:rPr>
          <w:t>разделом 12</w:t>
        </w:r>
      </w:hyperlink>
      <w:r>
        <w:t>.</w:t>
      </w:r>
    </w:p>
    <w:p w:rsidR="0061780C" w:rsidRDefault="0061780C">
      <w:pPr>
        <w:pStyle w:val="ConsPlusNormal"/>
        <w:spacing w:before="220"/>
        <w:ind w:firstLine="540"/>
        <w:jc w:val="both"/>
      </w:pPr>
      <w:r>
        <w:t xml:space="preserve">При назначении мест расположения вертикальных температурных швов следует придерживаться конструктивных требований, приведенных в </w:t>
      </w:r>
      <w:hyperlink w:anchor="P814">
        <w:r>
          <w:rPr>
            <w:color w:val="0000FF"/>
          </w:rPr>
          <w:t>разделе 20</w:t>
        </w:r>
      </w:hyperlink>
      <w:r>
        <w:t>.</w:t>
      </w:r>
    </w:p>
    <w:p w:rsidR="0061780C" w:rsidRDefault="0061780C">
      <w:pPr>
        <w:pStyle w:val="ConsPlusNormal"/>
        <w:spacing w:before="220"/>
        <w:ind w:firstLine="540"/>
        <w:jc w:val="both"/>
      </w:pPr>
      <w:r>
        <w:rPr>
          <w:b/>
        </w:rPr>
        <w:t>В.2 Горизонтальные деформации в кладке и арматуре лицевого слоя</w:t>
      </w:r>
    </w:p>
    <w:p w:rsidR="0061780C" w:rsidRDefault="0061780C">
      <w:pPr>
        <w:pStyle w:val="ConsPlusNormal"/>
        <w:spacing w:before="220"/>
        <w:ind w:firstLine="540"/>
        <w:jc w:val="both"/>
      </w:pPr>
      <w:bookmarkStart w:id="39" w:name="P977"/>
      <w:bookmarkEnd w:id="39"/>
      <w:r>
        <w:t xml:space="preserve">В.2.1 Горизонтальные деформации, развивающиеся в кладке лицевого слоя и продольных стержнях арматурных сеток с нахождением по ним характерных точек, могут определяться из построения графиков деформаций (рисунок В.4) либо определяться по формулам </w:t>
      </w:r>
      <w:hyperlink w:anchor="P984">
        <w:r>
          <w:rPr>
            <w:color w:val="0000FF"/>
          </w:rPr>
          <w:t>В.2.2</w:t>
        </w:r>
      </w:hyperlink>
      <w:r>
        <w:t>.</w:t>
      </w:r>
    </w:p>
    <w:p w:rsidR="0061780C" w:rsidRDefault="0061780C">
      <w:pPr>
        <w:pStyle w:val="ConsPlusNormal"/>
        <w:ind w:firstLine="540"/>
        <w:jc w:val="both"/>
      </w:pPr>
    </w:p>
    <w:p w:rsidR="0061780C" w:rsidRDefault="0061780C">
      <w:pPr>
        <w:pStyle w:val="ConsPlusNormal"/>
        <w:jc w:val="center"/>
      </w:pPr>
      <w:r>
        <w:rPr>
          <w:noProof/>
          <w:position w:val="-355"/>
        </w:rPr>
        <w:lastRenderedPageBreak/>
        <w:drawing>
          <wp:inline distT="0" distB="0" distL="0" distR="0">
            <wp:extent cx="5438140" cy="465328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5438140" cy="4653280"/>
                    </a:xfrm>
                    <a:prstGeom prst="rect">
                      <a:avLst/>
                    </a:prstGeom>
                    <a:noFill/>
                    <a:ln>
                      <a:noFill/>
                    </a:ln>
                  </pic:spPr>
                </pic:pic>
              </a:graphicData>
            </a:graphic>
          </wp:inline>
        </w:drawing>
      </w:r>
    </w:p>
    <w:p w:rsidR="0061780C" w:rsidRDefault="0061780C">
      <w:pPr>
        <w:pStyle w:val="ConsPlusNormal"/>
        <w:ind w:firstLine="540"/>
        <w:jc w:val="both"/>
      </w:pPr>
    </w:p>
    <w:p w:rsidR="0061780C" w:rsidRDefault="0061780C">
      <w:pPr>
        <w:pStyle w:val="ConsPlusNormal"/>
        <w:jc w:val="center"/>
      </w:pPr>
      <w:bookmarkStart w:id="40" w:name="P981"/>
      <w:bookmarkEnd w:id="40"/>
      <w:r>
        <w:rPr>
          <w:b/>
          <w:i/>
        </w:rPr>
        <w:t>Рисунок В.4</w:t>
      </w:r>
      <w:r>
        <w:t xml:space="preserve"> </w:t>
      </w:r>
      <w:r>
        <w:rPr>
          <w:b/>
        </w:rPr>
        <w:t>- Диаграммы горизонтальных</w:t>
      </w:r>
    </w:p>
    <w:p w:rsidR="0061780C" w:rsidRDefault="0061780C">
      <w:pPr>
        <w:pStyle w:val="ConsPlusNormal"/>
        <w:jc w:val="center"/>
      </w:pPr>
      <w:r>
        <w:rPr>
          <w:b/>
        </w:rPr>
        <w:t>деформаций арматуры (</w:t>
      </w:r>
      <w:r>
        <w:rPr>
          <w:b/>
          <w:i/>
        </w:rPr>
        <w:t>1</w:t>
      </w:r>
      <w:r>
        <w:rPr>
          <w:b/>
        </w:rPr>
        <w:t>) и кладки (</w:t>
      </w:r>
      <w:r>
        <w:rPr>
          <w:b/>
          <w:i/>
        </w:rPr>
        <w:t>2</w:t>
      </w:r>
      <w:r>
        <w:rPr>
          <w:b/>
        </w:rPr>
        <w:t>)</w:t>
      </w:r>
    </w:p>
    <w:p w:rsidR="0061780C" w:rsidRDefault="0061780C">
      <w:pPr>
        <w:pStyle w:val="ConsPlusNormal"/>
        <w:ind w:firstLine="540"/>
        <w:jc w:val="both"/>
      </w:pPr>
    </w:p>
    <w:p w:rsidR="0061780C" w:rsidRDefault="0061780C">
      <w:pPr>
        <w:pStyle w:val="ConsPlusNormal"/>
        <w:ind w:firstLine="540"/>
        <w:jc w:val="both"/>
      </w:pPr>
      <w:bookmarkStart w:id="41" w:name="P984"/>
      <w:bookmarkEnd w:id="41"/>
      <w:r>
        <w:t xml:space="preserve">В.2.2 Горизонтальные деформации </w:t>
      </w:r>
      <w:r>
        <w:rPr>
          <w:noProof/>
          <w:position w:val="-12"/>
        </w:rPr>
        <w:drawing>
          <wp:inline distT="0" distB="0" distL="0" distR="0">
            <wp:extent cx="670560" cy="29337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70560" cy="293370"/>
                    </a:xfrm>
                    <a:prstGeom prst="rect">
                      <a:avLst/>
                    </a:prstGeom>
                    <a:noFill/>
                    <a:ln>
                      <a:noFill/>
                    </a:ln>
                  </pic:spPr>
                </pic:pic>
              </a:graphicData>
            </a:graphic>
          </wp:inline>
        </w:drawing>
      </w:r>
      <w:r>
        <w:t xml:space="preserve">, развивающиеся в кладке лицевого слоя при достижении растягивающими напряжениями своего предельного значения </w:t>
      </w:r>
      <w:r>
        <w:rPr>
          <w:i/>
        </w:rPr>
        <w:t>R</w:t>
      </w:r>
      <w:r>
        <w:rPr>
          <w:i/>
          <w:vertAlign w:val="subscript"/>
        </w:rPr>
        <w:t>t</w:t>
      </w:r>
      <w:r>
        <w:rPr>
          <w:vertAlign w:val="subscript"/>
        </w:rPr>
        <w:t>,кл</w:t>
      </w:r>
      <w:r>
        <w:t xml:space="preserve"> </w:t>
      </w:r>
      <w:hyperlink w:anchor="P981">
        <w:r>
          <w:rPr>
            <w:color w:val="0000FF"/>
          </w:rPr>
          <w:t>(рисунок В.4)</w:t>
        </w:r>
      </w:hyperlink>
      <w:r>
        <w:t xml:space="preserve"> и возникающие на прямолинейных участках между двумя вертикальными температурными швами, вычисляют по формуле</w:t>
      </w:r>
    </w:p>
    <w:p w:rsidR="0061780C" w:rsidRDefault="0061780C">
      <w:pPr>
        <w:pStyle w:val="ConsPlusNormal"/>
        <w:ind w:firstLine="540"/>
        <w:jc w:val="both"/>
      </w:pPr>
    </w:p>
    <w:p w:rsidR="0061780C" w:rsidRDefault="0061780C">
      <w:pPr>
        <w:pStyle w:val="ConsPlusNormal"/>
        <w:jc w:val="center"/>
      </w:pPr>
      <w:r>
        <w:rPr>
          <w:noProof/>
          <w:position w:val="-12"/>
        </w:rPr>
        <w:drawing>
          <wp:inline distT="0" distB="0" distL="0" distR="0">
            <wp:extent cx="1357630" cy="2933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357630" cy="293370"/>
                    </a:xfrm>
                    <a:prstGeom prst="rect">
                      <a:avLst/>
                    </a:prstGeom>
                    <a:noFill/>
                    <a:ln>
                      <a:noFill/>
                    </a:ln>
                  </pic:spPr>
                </pic:pic>
              </a:graphicData>
            </a:graphic>
          </wp:inline>
        </w:drawing>
      </w:r>
      <w:r>
        <w:t>. (В.6)</w:t>
      </w:r>
    </w:p>
    <w:p w:rsidR="0061780C" w:rsidRDefault="0061780C">
      <w:pPr>
        <w:pStyle w:val="ConsPlusNormal"/>
        <w:ind w:firstLine="540"/>
        <w:jc w:val="both"/>
      </w:pPr>
    </w:p>
    <w:p w:rsidR="0061780C" w:rsidRDefault="0061780C">
      <w:pPr>
        <w:pStyle w:val="ConsPlusNormal"/>
        <w:ind w:firstLine="540"/>
        <w:jc w:val="both"/>
      </w:pPr>
      <w:r>
        <w:t xml:space="preserve">Горизонтальные деформации </w:t>
      </w:r>
      <w:r>
        <w:rPr>
          <w:noProof/>
          <w:position w:val="-12"/>
        </w:rPr>
        <w:drawing>
          <wp:inline distT="0" distB="0" distL="0" distR="0">
            <wp:extent cx="770890" cy="2933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70890" cy="293370"/>
                    </a:xfrm>
                    <a:prstGeom prst="rect">
                      <a:avLst/>
                    </a:prstGeom>
                    <a:noFill/>
                    <a:ln>
                      <a:noFill/>
                    </a:ln>
                  </pic:spPr>
                </pic:pic>
              </a:graphicData>
            </a:graphic>
          </wp:inline>
        </w:drawing>
      </w:r>
      <w:r>
        <w:t xml:space="preserve">, развивающиеся в кладке лицевого слоя при достижении растягивающими напряжениями своего значения </w:t>
      </w:r>
      <w:r>
        <w:rPr>
          <w:i/>
        </w:rPr>
        <w:t>R</w:t>
      </w:r>
      <w:r>
        <w:rPr>
          <w:i/>
          <w:vertAlign w:val="subscript"/>
        </w:rPr>
        <w:t>t</w:t>
      </w:r>
      <w:r>
        <w:rPr>
          <w:vertAlign w:val="subscript"/>
        </w:rPr>
        <w:t>,кл,</w:t>
      </w:r>
      <w:r>
        <w:rPr>
          <w:i/>
          <w:vertAlign w:val="subscript"/>
        </w:rPr>
        <w:t>cr</w:t>
      </w:r>
      <w:r>
        <w:t xml:space="preserve"> = 0,6·</w:t>
      </w:r>
      <w:r>
        <w:rPr>
          <w:i/>
        </w:rPr>
        <w:t>R</w:t>
      </w:r>
      <w:r>
        <w:rPr>
          <w:i/>
          <w:vertAlign w:val="subscript"/>
        </w:rPr>
        <w:t>t</w:t>
      </w:r>
      <w:r>
        <w:rPr>
          <w:vertAlign w:val="subscript"/>
        </w:rPr>
        <w:t>,кл</w:t>
      </w:r>
      <w:r>
        <w:t xml:space="preserve"> </w:t>
      </w:r>
      <w:hyperlink w:anchor="P981">
        <w:r>
          <w:rPr>
            <w:color w:val="0000FF"/>
          </w:rPr>
          <w:t>(рисунок В.4)</w:t>
        </w:r>
      </w:hyperlink>
      <w:r>
        <w:t>, при котором появляются первые трещины, вычисляют по формуле</w:t>
      </w:r>
    </w:p>
    <w:p w:rsidR="0061780C" w:rsidRDefault="0061780C">
      <w:pPr>
        <w:pStyle w:val="ConsPlusNormal"/>
        <w:ind w:firstLine="540"/>
        <w:jc w:val="both"/>
      </w:pPr>
    </w:p>
    <w:p w:rsidR="0061780C" w:rsidRDefault="0061780C">
      <w:pPr>
        <w:pStyle w:val="ConsPlusNormal"/>
        <w:jc w:val="center"/>
      </w:pPr>
      <w:r>
        <w:rPr>
          <w:noProof/>
          <w:position w:val="-12"/>
        </w:rPr>
        <w:drawing>
          <wp:inline distT="0" distB="0" distL="0" distR="0">
            <wp:extent cx="1366520" cy="29337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366520" cy="293370"/>
                    </a:xfrm>
                    <a:prstGeom prst="rect">
                      <a:avLst/>
                    </a:prstGeom>
                    <a:noFill/>
                    <a:ln>
                      <a:noFill/>
                    </a:ln>
                  </pic:spPr>
                </pic:pic>
              </a:graphicData>
            </a:graphic>
          </wp:inline>
        </w:drawing>
      </w:r>
      <w:r>
        <w:t>. (В.7)</w:t>
      </w:r>
    </w:p>
    <w:p w:rsidR="0061780C" w:rsidRDefault="0061780C">
      <w:pPr>
        <w:pStyle w:val="ConsPlusNormal"/>
        <w:ind w:firstLine="540"/>
        <w:jc w:val="both"/>
      </w:pPr>
    </w:p>
    <w:p w:rsidR="0061780C" w:rsidRDefault="0061780C">
      <w:pPr>
        <w:pStyle w:val="ConsPlusNormal"/>
        <w:ind w:firstLine="540"/>
        <w:jc w:val="both"/>
      </w:pPr>
      <w:r>
        <w:t xml:space="preserve">Горизонтальные деформации </w:t>
      </w:r>
      <w:r>
        <w:rPr>
          <w:noProof/>
          <w:position w:val="-12"/>
        </w:rPr>
        <w:drawing>
          <wp:inline distT="0" distB="0" distL="0" distR="0">
            <wp:extent cx="628650" cy="2933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28650" cy="293370"/>
                    </a:xfrm>
                    <a:prstGeom prst="rect">
                      <a:avLst/>
                    </a:prstGeom>
                    <a:noFill/>
                    <a:ln>
                      <a:noFill/>
                    </a:ln>
                  </pic:spPr>
                </pic:pic>
              </a:graphicData>
            </a:graphic>
          </wp:inline>
        </w:drawing>
      </w:r>
      <w:r>
        <w:t xml:space="preserve">, развивающиеся в продольной арматуре сеток при достижении растягивающими напряжениями в кладке своего предельного значения </w:t>
      </w:r>
      <w:r>
        <w:rPr>
          <w:i/>
        </w:rPr>
        <w:t>R</w:t>
      </w:r>
      <w:r>
        <w:rPr>
          <w:i/>
          <w:vertAlign w:val="subscript"/>
        </w:rPr>
        <w:t>t</w:t>
      </w:r>
      <w:r>
        <w:rPr>
          <w:vertAlign w:val="subscript"/>
        </w:rPr>
        <w:t>,кл</w:t>
      </w:r>
      <w:r>
        <w:t xml:space="preserve"> </w:t>
      </w:r>
      <w:hyperlink w:anchor="P981">
        <w:r>
          <w:rPr>
            <w:color w:val="0000FF"/>
          </w:rPr>
          <w:t>(рисунок В.4)</w:t>
        </w:r>
      </w:hyperlink>
      <w:r>
        <w:t>, вычисляют по формуле</w:t>
      </w:r>
    </w:p>
    <w:p w:rsidR="0061780C" w:rsidRDefault="0061780C">
      <w:pPr>
        <w:pStyle w:val="ConsPlusNormal"/>
        <w:ind w:firstLine="540"/>
        <w:jc w:val="both"/>
      </w:pPr>
    </w:p>
    <w:p w:rsidR="0061780C" w:rsidRDefault="0061780C">
      <w:pPr>
        <w:pStyle w:val="ConsPlusNormal"/>
        <w:jc w:val="center"/>
      </w:pPr>
      <w:bookmarkStart w:id="42" w:name="P994"/>
      <w:bookmarkEnd w:id="42"/>
      <w:r>
        <w:rPr>
          <w:noProof/>
          <w:position w:val="-12"/>
        </w:rPr>
        <w:drawing>
          <wp:inline distT="0" distB="0" distL="0" distR="0">
            <wp:extent cx="2078990" cy="2933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78990" cy="293370"/>
                    </a:xfrm>
                    <a:prstGeom prst="rect">
                      <a:avLst/>
                    </a:prstGeom>
                    <a:noFill/>
                    <a:ln>
                      <a:noFill/>
                    </a:ln>
                  </pic:spPr>
                </pic:pic>
              </a:graphicData>
            </a:graphic>
          </wp:inline>
        </w:drawing>
      </w:r>
      <w:r>
        <w:t>, (В.8)</w:t>
      </w:r>
    </w:p>
    <w:p w:rsidR="0061780C" w:rsidRDefault="0061780C">
      <w:pPr>
        <w:pStyle w:val="ConsPlusNormal"/>
        <w:ind w:firstLine="540"/>
        <w:jc w:val="both"/>
      </w:pPr>
    </w:p>
    <w:p w:rsidR="0061780C" w:rsidRDefault="0061780C">
      <w:pPr>
        <w:pStyle w:val="ConsPlusNormal"/>
        <w:ind w:firstLine="540"/>
        <w:jc w:val="both"/>
      </w:pPr>
      <w:r>
        <w:t xml:space="preserve">где </w:t>
      </w:r>
      <w:r>
        <w:rPr>
          <w:i/>
        </w:rPr>
        <w:t>E</w:t>
      </w:r>
      <w:r>
        <w:rPr>
          <w:vertAlign w:val="subscript"/>
        </w:rPr>
        <w:t>а</w:t>
      </w:r>
      <w:r>
        <w:t xml:space="preserve"> - модуль упругости арматуры сетки в продольном направлении.</w:t>
      </w:r>
    </w:p>
    <w:p w:rsidR="0061780C" w:rsidRDefault="0061780C">
      <w:pPr>
        <w:pStyle w:val="ConsPlusNormal"/>
        <w:spacing w:before="220"/>
        <w:ind w:firstLine="540"/>
        <w:jc w:val="both"/>
      </w:pPr>
      <w:r>
        <w:t xml:space="preserve">Горизонтальные деформации </w:t>
      </w:r>
      <w:r>
        <w:rPr>
          <w:noProof/>
          <w:position w:val="-12"/>
        </w:rPr>
        <w:drawing>
          <wp:inline distT="0" distB="0" distL="0" distR="0">
            <wp:extent cx="728980" cy="2933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28980" cy="293370"/>
                    </a:xfrm>
                    <a:prstGeom prst="rect">
                      <a:avLst/>
                    </a:prstGeom>
                    <a:noFill/>
                    <a:ln>
                      <a:noFill/>
                    </a:ln>
                  </pic:spPr>
                </pic:pic>
              </a:graphicData>
            </a:graphic>
          </wp:inline>
        </w:drawing>
      </w:r>
      <w:r>
        <w:t xml:space="preserve">, развивающиеся в продольной арматуре сеток при достижении растягивающими напряжениями значения </w:t>
      </w:r>
      <w:r>
        <w:rPr>
          <w:i/>
        </w:rPr>
        <w:t>R</w:t>
      </w:r>
      <w:r>
        <w:rPr>
          <w:i/>
          <w:vertAlign w:val="subscript"/>
        </w:rPr>
        <w:t>t</w:t>
      </w:r>
      <w:r>
        <w:rPr>
          <w:vertAlign w:val="subscript"/>
        </w:rPr>
        <w:t>,кл,</w:t>
      </w:r>
      <w:r>
        <w:rPr>
          <w:i/>
          <w:vertAlign w:val="subscript"/>
        </w:rPr>
        <w:t>cr</w:t>
      </w:r>
      <w:r>
        <w:t xml:space="preserve"> </w:t>
      </w:r>
      <w:hyperlink w:anchor="P981">
        <w:r>
          <w:rPr>
            <w:color w:val="0000FF"/>
          </w:rPr>
          <w:t>(рисунок В.4)</w:t>
        </w:r>
      </w:hyperlink>
      <w:r>
        <w:t>, вычисляют по формуле</w:t>
      </w:r>
    </w:p>
    <w:p w:rsidR="0061780C" w:rsidRDefault="0061780C">
      <w:pPr>
        <w:pStyle w:val="ConsPlusNormal"/>
        <w:ind w:firstLine="540"/>
        <w:jc w:val="both"/>
      </w:pPr>
    </w:p>
    <w:p w:rsidR="0061780C" w:rsidRDefault="0061780C">
      <w:pPr>
        <w:pStyle w:val="ConsPlusNormal"/>
        <w:jc w:val="center"/>
      </w:pPr>
      <w:bookmarkStart w:id="43" w:name="P999"/>
      <w:bookmarkEnd w:id="43"/>
      <w:r>
        <w:rPr>
          <w:noProof/>
          <w:position w:val="-12"/>
        </w:rPr>
        <w:drawing>
          <wp:inline distT="0" distB="0" distL="0" distR="0">
            <wp:extent cx="1567180" cy="29337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67180" cy="293370"/>
                    </a:xfrm>
                    <a:prstGeom prst="rect">
                      <a:avLst/>
                    </a:prstGeom>
                    <a:noFill/>
                    <a:ln>
                      <a:noFill/>
                    </a:ln>
                  </pic:spPr>
                </pic:pic>
              </a:graphicData>
            </a:graphic>
          </wp:inline>
        </w:drawing>
      </w:r>
      <w:r>
        <w:t>. (В.9)</w:t>
      </w:r>
    </w:p>
    <w:p w:rsidR="0061780C" w:rsidRDefault="0061780C">
      <w:pPr>
        <w:pStyle w:val="ConsPlusNormal"/>
        <w:ind w:firstLine="540"/>
        <w:jc w:val="both"/>
      </w:pPr>
    </w:p>
    <w:p w:rsidR="0061780C" w:rsidRDefault="0061780C">
      <w:pPr>
        <w:pStyle w:val="ConsPlusNormal"/>
        <w:ind w:firstLine="540"/>
        <w:jc w:val="both"/>
      </w:pPr>
      <w:r>
        <w:rPr>
          <w:b/>
        </w:rPr>
        <w:t>В.3 Назначение расстояний между вертикальными деформационными швами в кладке лицевого слоя</w:t>
      </w:r>
    </w:p>
    <w:p w:rsidR="0061780C" w:rsidRDefault="0061780C">
      <w:pPr>
        <w:pStyle w:val="ConsPlusNormal"/>
        <w:spacing w:before="220"/>
        <w:ind w:firstLine="540"/>
        <w:jc w:val="both"/>
      </w:pPr>
      <w:r>
        <w:t>В.3.1 Расстояния между вертикальными деформационными швами в кладке лицевого слоя не должны превышать значений, определяемых по формуле</w:t>
      </w:r>
    </w:p>
    <w:p w:rsidR="0061780C" w:rsidRDefault="0061780C">
      <w:pPr>
        <w:pStyle w:val="ConsPlusNormal"/>
        <w:ind w:firstLine="540"/>
        <w:jc w:val="both"/>
      </w:pPr>
    </w:p>
    <w:p w:rsidR="0061780C" w:rsidRDefault="0061780C">
      <w:pPr>
        <w:pStyle w:val="ConsPlusNormal"/>
        <w:jc w:val="center"/>
      </w:pPr>
      <w:bookmarkStart w:id="44" w:name="P1004"/>
      <w:bookmarkEnd w:id="44"/>
      <w:r>
        <w:rPr>
          <w:noProof/>
          <w:position w:val="-12"/>
        </w:rPr>
        <w:drawing>
          <wp:inline distT="0" distB="0" distL="0" distR="0">
            <wp:extent cx="2195830" cy="29337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95830" cy="293370"/>
                    </a:xfrm>
                    <a:prstGeom prst="rect">
                      <a:avLst/>
                    </a:prstGeom>
                    <a:noFill/>
                    <a:ln>
                      <a:noFill/>
                    </a:ln>
                  </pic:spPr>
                </pic:pic>
              </a:graphicData>
            </a:graphic>
          </wp:inline>
        </w:drawing>
      </w:r>
      <w:r>
        <w:t>, (В.10)</w:t>
      </w:r>
    </w:p>
    <w:p w:rsidR="0061780C" w:rsidRDefault="0061780C">
      <w:pPr>
        <w:pStyle w:val="ConsPlusNormal"/>
        <w:ind w:firstLine="540"/>
        <w:jc w:val="both"/>
      </w:pPr>
    </w:p>
    <w:p w:rsidR="0061780C" w:rsidRDefault="0061780C">
      <w:pPr>
        <w:pStyle w:val="ConsPlusNormal"/>
        <w:ind w:firstLine="540"/>
        <w:jc w:val="both"/>
      </w:pPr>
      <w:r>
        <w:t xml:space="preserve">где </w:t>
      </w:r>
      <w:r>
        <w:rPr>
          <w:i/>
        </w:rPr>
        <w:t>N</w:t>
      </w:r>
      <w:r>
        <w:t xml:space="preserve"> - суммарное значение горизонтальных усилий в кладке и продольной арматуре, определяемое для случая наступления предельного состояния в кладке и для случая образования первых трещин:</w:t>
      </w:r>
    </w:p>
    <w:p w:rsidR="0061780C" w:rsidRDefault="0061780C">
      <w:pPr>
        <w:pStyle w:val="ConsPlusNormal"/>
        <w:ind w:firstLine="540"/>
        <w:jc w:val="both"/>
      </w:pPr>
    </w:p>
    <w:p w:rsidR="0061780C" w:rsidRDefault="0061780C">
      <w:pPr>
        <w:pStyle w:val="ConsPlusNormal"/>
        <w:jc w:val="center"/>
      </w:pPr>
      <w:r>
        <w:rPr>
          <w:noProof/>
          <w:position w:val="-12"/>
        </w:rPr>
        <w:drawing>
          <wp:inline distT="0" distB="0" distL="0" distR="0">
            <wp:extent cx="2514600" cy="29337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514600" cy="293370"/>
                    </a:xfrm>
                    <a:prstGeom prst="rect">
                      <a:avLst/>
                    </a:prstGeom>
                    <a:noFill/>
                    <a:ln>
                      <a:noFill/>
                    </a:ln>
                  </pic:spPr>
                </pic:pic>
              </a:graphicData>
            </a:graphic>
          </wp:inline>
        </w:drawing>
      </w:r>
      <w:r>
        <w:t>, (В.11)</w:t>
      </w:r>
    </w:p>
    <w:p w:rsidR="0061780C" w:rsidRDefault="0061780C">
      <w:pPr>
        <w:pStyle w:val="ConsPlusNormal"/>
        <w:ind w:firstLine="540"/>
        <w:jc w:val="both"/>
      </w:pPr>
    </w:p>
    <w:p w:rsidR="0061780C" w:rsidRDefault="0061780C">
      <w:pPr>
        <w:pStyle w:val="ConsPlusNormal"/>
        <w:jc w:val="center"/>
      </w:pPr>
      <w:r>
        <w:rPr>
          <w:noProof/>
          <w:position w:val="-12"/>
        </w:rPr>
        <w:drawing>
          <wp:inline distT="0" distB="0" distL="0" distR="0">
            <wp:extent cx="2791460" cy="2933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791460" cy="293370"/>
                    </a:xfrm>
                    <a:prstGeom prst="rect">
                      <a:avLst/>
                    </a:prstGeom>
                    <a:noFill/>
                    <a:ln>
                      <a:noFill/>
                    </a:ln>
                  </pic:spPr>
                </pic:pic>
              </a:graphicData>
            </a:graphic>
          </wp:inline>
        </w:drawing>
      </w:r>
      <w:r>
        <w:t>. (В.12)</w:t>
      </w:r>
    </w:p>
    <w:p w:rsidR="0061780C" w:rsidRDefault="0061780C">
      <w:pPr>
        <w:pStyle w:val="ConsPlusNormal"/>
        <w:ind w:firstLine="540"/>
        <w:jc w:val="both"/>
      </w:pPr>
    </w:p>
    <w:p w:rsidR="0061780C" w:rsidRDefault="0061780C">
      <w:pPr>
        <w:pStyle w:val="ConsPlusNormal"/>
        <w:ind w:firstLine="540"/>
        <w:jc w:val="both"/>
      </w:pPr>
      <w:r>
        <w:t xml:space="preserve">В.3.2 Напряжения в арматуре </w:t>
      </w:r>
      <w:r>
        <w:rPr>
          <w:noProof/>
          <w:position w:val="-12"/>
        </w:rPr>
        <w:drawing>
          <wp:inline distT="0" distB="0" distL="0" distR="0">
            <wp:extent cx="645160" cy="29337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45160" cy="293370"/>
                    </a:xfrm>
                    <a:prstGeom prst="rect">
                      <a:avLst/>
                    </a:prstGeom>
                    <a:noFill/>
                    <a:ln>
                      <a:noFill/>
                    </a:ln>
                  </pic:spPr>
                </pic:pic>
              </a:graphicData>
            </a:graphic>
          </wp:inline>
        </w:drawing>
      </w:r>
      <w:r>
        <w:t xml:space="preserve"> и </w:t>
      </w:r>
      <w:r>
        <w:rPr>
          <w:noProof/>
          <w:position w:val="-12"/>
        </w:rPr>
        <w:drawing>
          <wp:inline distT="0" distB="0" distL="0" distR="0">
            <wp:extent cx="737870" cy="29337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737870" cy="293370"/>
                    </a:xfrm>
                    <a:prstGeom prst="rect">
                      <a:avLst/>
                    </a:prstGeom>
                    <a:noFill/>
                    <a:ln>
                      <a:noFill/>
                    </a:ln>
                  </pic:spPr>
                </pic:pic>
              </a:graphicData>
            </a:graphic>
          </wp:inline>
        </w:drawing>
      </w:r>
      <w:r>
        <w:t xml:space="preserve"> определяют из условий:</w:t>
      </w:r>
    </w:p>
    <w:p w:rsidR="0061780C" w:rsidRDefault="0061780C">
      <w:pPr>
        <w:pStyle w:val="ConsPlusNormal"/>
        <w:ind w:firstLine="540"/>
        <w:jc w:val="both"/>
      </w:pPr>
    </w:p>
    <w:p w:rsidR="0061780C" w:rsidRDefault="0061780C">
      <w:pPr>
        <w:pStyle w:val="ConsPlusNormal"/>
        <w:jc w:val="center"/>
      </w:pPr>
      <w:r>
        <w:rPr>
          <w:noProof/>
          <w:position w:val="-12"/>
        </w:rPr>
        <w:drawing>
          <wp:inline distT="0" distB="0" distL="0" distR="0">
            <wp:extent cx="2581910" cy="29337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581910" cy="293370"/>
                    </a:xfrm>
                    <a:prstGeom prst="rect">
                      <a:avLst/>
                    </a:prstGeom>
                    <a:noFill/>
                    <a:ln>
                      <a:noFill/>
                    </a:ln>
                  </pic:spPr>
                </pic:pic>
              </a:graphicData>
            </a:graphic>
          </wp:inline>
        </w:drawing>
      </w:r>
      <w:r>
        <w:t>, (В.13)</w:t>
      </w:r>
    </w:p>
    <w:p w:rsidR="0061780C" w:rsidRDefault="0061780C">
      <w:pPr>
        <w:pStyle w:val="ConsPlusNormal"/>
        <w:ind w:firstLine="540"/>
        <w:jc w:val="both"/>
      </w:pPr>
    </w:p>
    <w:p w:rsidR="0061780C" w:rsidRDefault="0061780C">
      <w:pPr>
        <w:pStyle w:val="ConsPlusNormal"/>
        <w:jc w:val="center"/>
      </w:pPr>
      <w:bookmarkStart w:id="45" w:name="P1016"/>
      <w:bookmarkEnd w:id="45"/>
      <w:r>
        <w:rPr>
          <w:noProof/>
          <w:position w:val="-12"/>
        </w:rPr>
        <w:drawing>
          <wp:inline distT="0" distB="0" distL="0" distR="0">
            <wp:extent cx="2707640" cy="29337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707640" cy="293370"/>
                    </a:xfrm>
                    <a:prstGeom prst="rect">
                      <a:avLst/>
                    </a:prstGeom>
                    <a:noFill/>
                    <a:ln>
                      <a:noFill/>
                    </a:ln>
                  </pic:spPr>
                </pic:pic>
              </a:graphicData>
            </a:graphic>
          </wp:inline>
        </w:drawing>
      </w:r>
      <w:r>
        <w:t>, (В.14)</w:t>
      </w:r>
    </w:p>
    <w:p w:rsidR="0061780C" w:rsidRDefault="0061780C">
      <w:pPr>
        <w:pStyle w:val="ConsPlusNormal"/>
        <w:ind w:firstLine="540"/>
        <w:jc w:val="both"/>
      </w:pPr>
    </w:p>
    <w:p w:rsidR="0061780C" w:rsidRDefault="0061780C">
      <w:pPr>
        <w:pStyle w:val="ConsPlusNormal"/>
        <w:ind w:firstLine="540"/>
        <w:jc w:val="both"/>
      </w:pPr>
      <w:r>
        <w:t xml:space="preserve">где деформации арматуры определяют по </w:t>
      </w:r>
      <w:hyperlink w:anchor="P994">
        <w:r>
          <w:rPr>
            <w:color w:val="0000FF"/>
          </w:rPr>
          <w:t>формулам (В.8)</w:t>
        </w:r>
      </w:hyperlink>
      <w:r>
        <w:t xml:space="preserve"> и </w:t>
      </w:r>
      <w:hyperlink w:anchor="P999">
        <w:r>
          <w:rPr>
            <w:color w:val="0000FF"/>
          </w:rPr>
          <w:t>(В.9)</w:t>
        </w:r>
      </w:hyperlink>
      <w:r>
        <w:t>.</w:t>
      </w:r>
    </w:p>
    <w:p w:rsidR="0061780C" w:rsidRDefault="0061780C">
      <w:pPr>
        <w:pStyle w:val="ConsPlusNormal"/>
        <w:spacing w:before="220"/>
        <w:ind w:firstLine="540"/>
        <w:jc w:val="both"/>
      </w:pPr>
      <w:r>
        <w:t xml:space="preserve">Обозначения в </w:t>
      </w:r>
      <w:hyperlink w:anchor="P1004">
        <w:r>
          <w:rPr>
            <w:color w:val="0000FF"/>
          </w:rPr>
          <w:t>формулах (В.10)</w:t>
        </w:r>
      </w:hyperlink>
      <w:r>
        <w:t xml:space="preserve"> - </w:t>
      </w:r>
      <w:hyperlink w:anchor="P1016">
        <w:r>
          <w:rPr>
            <w:color w:val="0000FF"/>
          </w:rPr>
          <w:t>(В.14)</w:t>
        </w:r>
      </w:hyperlink>
      <w:r>
        <w:t xml:space="preserve"> соответствуют принятым в </w:t>
      </w:r>
      <w:hyperlink w:anchor="P977">
        <w:r>
          <w:rPr>
            <w:color w:val="0000FF"/>
          </w:rPr>
          <w:t>В.2.1</w:t>
        </w:r>
      </w:hyperlink>
      <w:r>
        <w:t>;</w:t>
      </w:r>
    </w:p>
    <w:p w:rsidR="0061780C" w:rsidRDefault="0061780C">
      <w:pPr>
        <w:pStyle w:val="ConsPlusNormal"/>
        <w:spacing w:before="220"/>
        <w:ind w:firstLine="540"/>
        <w:jc w:val="both"/>
      </w:pPr>
      <w:r>
        <w:rPr>
          <w:noProof/>
          <w:position w:val="-8"/>
        </w:rPr>
        <w:drawing>
          <wp:inline distT="0" distB="0" distL="0" distR="0">
            <wp:extent cx="226060" cy="2514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понижающий коэффициент условий работы продольной арматуры в кладке, при отсутствии экспериментальных данных принимаемый равным 0,5;</w:t>
      </w:r>
    </w:p>
    <w:p w:rsidR="0061780C" w:rsidRDefault="0061780C">
      <w:pPr>
        <w:pStyle w:val="ConsPlusNormal"/>
        <w:spacing w:before="220"/>
        <w:ind w:firstLine="540"/>
        <w:jc w:val="both"/>
      </w:pPr>
      <w:r>
        <w:rPr>
          <w:noProof/>
          <w:position w:val="-8"/>
        </w:rPr>
        <w:drawing>
          <wp:inline distT="0" distB="0" distL="0" distR="0">
            <wp:extent cx="184150" cy="2514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условий работы армированной кладки при расчете на растяжение по предельным состояниям второй группы, назначаемый равным: 1,5 - для зданий с предполагаемым сроком службы 100 лет; 2,0 - со сроком службы 50 лет; 3,0 - со сроком службы 25 лет.</w:t>
      </w:r>
    </w:p>
    <w:p w:rsidR="0061780C" w:rsidRDefault="0061780C">
      <w:pPr>
        <w:pStyle w:val="ConsPlusNormal"/>
        <w:ind w:firstLine="540"/>
        <w:jc w:val="both"/>
      </w:pPr>
    </w:p>
    <w:p w:rsidR="0061780C" w:rsidRDefault="0061780C">
      <w:pPr>
        <w:pStyle w:val="ConsPlusNormal"/>
        <w:ind w:firstLine="540"/>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right"/>
        <w:outlineLvl w:val="0"/>
      </w:pPr>
      <w:r>
        <w:rPr>
          <w:b/>
        </w:rPr>
        <w:t>Приложение Г</w:t>
      </w:r>
    </w:p>
    <w:p w:rsidR="0061780C" w:rsidRDefault="0061780C">
      <w:pPr>
        <w:pStyle w:val="ConsPlusNormal"/>
        <w:jc w:val="both"/>
      </w:pPr>
    </w:p>
    <w:p w:rsidR="0061780C" w:rsidRDefault="0061780C">
      <w:pPr>
        <w:pStyle w:val="ConsPlusTitle"/>
        <w:jc w:val="center"/>
      </w:pPr>
      <w:bookmarkStart w:id="46" w:name="P1029"/>
      <w:bookmarkEnd w:id="46"/>
      <w:r>
        <w:t>ОБЩИЕ ПОЛОЖЕНИЯ ПО РАСЧЕТУ НАРУЖНЫХ СТЕН</w:t>
      </w:r>
    </w:p>
    <w:p w:rsidR="0061780C" w:rsidRDefault="0061780C">
      <w:pPr>
        <w:pStyle w:val="ConsPlusTitle"/>
        <w:jc w:val="center"/>
      </w:pPr>
      <w:r>
        <w:t>НА ВЕТРОВУЮ НАГРУЗКУ</w:t>
      </w:r>
    </w:p>
    <w:p w:rsidR="0061780C" w:rsidRDefault="0061780C">
      <w:pPr>
        <w:pStyle w:val="ConsPlusNormal"/>
        <w:jc w:val="both"/>
      </w:pPr>
    </w:p>
    <w:p w:rsidR="0061780C" w:rsidRDefault="0061780C">
      <w:pPr>
        <w:pStyle w:val="ConsPlusNormal"/>
        <w:ind w:firstLine="540"/>
        <w:jc w:val="both"/>
      </w:pPr>
      <w:r>
        <w:t>Г.1 Напряженно-деформированное состояние кладки стен и усилия в гибких связях при действии ветровой нагрузки определяют с учетом совместной работы наружного и внутреннего слоев стены.</w:t>
      </w:r>
    </w:p>
    <w:p w:rsidR="0061780C" w:rsidRDefault="0061780C">
      <w:pPr>
        <w:pStyle w:val="ConsPlusNormal"/>
        <w:spacing w:before="220"/>
        <w:ind w:firstLine="540"/>
        <w:jc w:val="both"/>
      </w:pPr>
      <w:r>
        <w:t>Г.2 При расчете по предельным усилиям принимают, что предельное состояние характеризуется достижением предельных усилий в кладке растянутой зоны. При расчете допускается образование трещин длиной не более 15 см на участках концентрации напряжений.</w:t>
      </w:r>
    </w:p>
    <w:p w:rsidR="0061780C" w:rsidRDefault="0061780C">
      <w:pPr>
        <w:pStyle w:val="ConsPlusNormal"/>
        <w:spacing w:before="220"/>
        <w:ind w:firstLine="540"/>
        <w:jc w:val="both"/>
      </w:pPr>
      <w:r>
        <w:t xml:space="preserve">Расчетный изгибающий момент </w:t>
      </w:r>
      <w:r>
        <w:rPr>
          <w:i/>
        </w:rPr>
        <w:t>M</w:t>
      </w:r>
      <w:r>
        <w:t xml:space="preserve"> простенков, не имеющих вертикальных опор, определяют из условия</w:t>
      </w:r>
    </w:p>
    <w:p w:rsidR="0061780C" w:rsidRDefault="0061780C">
      <w:pPr>
        <w:pStyle w:val="ConsPlusNormal"/>
        <w:jc w:val="both"/>
      </w:pPr>
    </w:p>
    <w:p w:rsidR="0061780C" w:rsidRDefault="0061780C">
      <w:pPr>
        <w:pStyle w:val="ConsPlusNormal"/>
        <w:jc w:val="center"/>
      </w:pPr>
      <w:bookmarkStart w:id="47" w:name="P1036"/>
      <w:bookmarkEnd w:id="47"/>
      <w:r>
        <w:rPr>
          <w:i/>
        </w:rPr>
        <w:t>M</w:t>
      </w:r>
      <w:r>
        <w:t xml:space="preserve"> &lt;= </w:t>
      </w:r>
      <w:r>
        <w:rPr>
          <w:i/>
        </w:rPr>
        <w:t>R</w:t>
      </w:r>
      <w:r>
        <w:rPr>
          <w:i/>
          <w:vertAlign w:val="subscript"/>
        </w:rPr>
        <w:t>tb</w:t>
      </w:r>
      <w:r>
        <w:t>·</w:t>
      </w:r>
      <w:r>
        <w:rPr>
          <w:i/>
        </w:rPr>
        <w:t>W</w:t>
      </w:r>
      <w:r>
        <w:rPr>
          <w:vertAlign w:val="subscript"/>
        </w:rPr>
        <w:t>упр</w:t>
      </w:r>
      <w:r>
        <w:t>, (Г.1)</w:t>
      </w:r>
    </w:p>
    <w:p w:rsidR="0061780C" w:rsidRDefault="0061780C">
      <w:pPr>
        <w:pStyle w:val="ConsPlusNormal"/>
        <w:jc w:val="both"/>
      </w:pPr>
    </w:p>
    <w:p w:rsidR="0061780C" w:rsidRDefault="0061780C">
      <w:pPr>
        <w:pStyle w:val="ConsPlusNormal"/>
        <w:ind w:firstLine="540"/>
        <w:jc w:val="both"/>
      </w:pPr>
      <w:r>
        <w:t xml:space="preserve">где </w:t>
      </w:r>
      <w:r>
        <w:rPr>
          <w:i/>
        </w:rPr>
        <w:t>R</w:t>
      </w:r>
      <w:r>
        <w:rPr>
          <w:i/>
          <w:vertAlign w:val="subscript"/>
        </w:rPr>
        <w:t>tb</w:t>
      </w:r>
      <w:r>
        <w:t xml:space="preserve"> - расчетное сопротивление кладки растяжению при изгибе, учитывающее нелинейную работу кладки, определяемое по СП 15.13330.2012 </w:t>
      </w:r>
      <w:hyperlink r:id="rId319">
        <w:r>
          <w:rPr>
            <w:color w:val="0000FF"/>
          </w:rPr>
          <w:t>(таблица 11)</w:t>
        </w:r>
      </w:hyperlink>
      <w:r>
        <w:t>;</w:t>
      </w:r>
    </w:p>
    <w:p w:rsidR="0061780C" w:rsidRDefault="0061780C">
      <w:pPr>
        <w:pStyle w:val="ConsPlusNormal"/>
        <w:spacing w:before="220"/>
        <w:ind w:firstLine="540"/>
        <w:jc w:val="both"/>
      </w:pPr>
      <w:r>
        <w:rPr>
          <w:i/>
        </w:rPr>
        <w:t>W</w:t>
      </w:r>
      <w:r>
        <w:rPr>
          <w:vertAlign w:val="subscript"/>
        </w:rPr>
        <w:t>упр</w:t>
      </w:r>
      <w:r>
        <w:t xml:space="preserve"> - упругий момент сопротивления поперечного сечения простенка.</w:t>
      </w:r>
    </w:p>
    <w:p w:rsidR="0061780C" w:rsidRDefault="0061780C">
      <w:pPr>
        <w:pStyle w:val="ConsPlusNormal"/>
        <w:spacing w:before="220"/>
        <w:ind w:firstLine="540"/>
        <w:jc w:val="both"/>
      </w:pPr>
      <w:r>
        <w:t>В остальных случаях следует соблюдать условие:</w:t>
      </w:r>
    </w:p>
    <w:p w:rsidR="0061780C" w:rsidRDefault="0061780C">
      <w:pPr>
        <w:pStyle w:val="ConsPlusNormal"/>
        <w:jc w:val="both"/>
      </w:pPr>
    </w:p>
    <w:p w:rsidR="0061780C" w:rsidRDefault="0061780C">
      <w:pPr>
        <w:pStyle w:val="ConsPlusNormal"/>
        <w:jc w:val="center"/>
      </w:pPr>
      <w:bookmarkStart w:id="48" w:name="P1042"/>
      <w:bookmarkEnd w:id="48"/>
      <w:r>
        <w:rPr>
          <w:noProof/>
          <w:position w:val="-8"/>
        </w:rPr>
        <w:drawing>
          <wp:inline distT="0" distB="0" distL="0" distR="0">
            <wp:extent cx="593725" cy="25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r>
        <w:t xml:space="preserve"> (Г.2)</w:t>
      </w:r>
    </w:p>
    <w:p w:rsidR="0061780C" w:rsidRDefault="0061780C">
      <w:pPr>
        <w:pStyle w:val="ConsPlusNormal"/>
        <w:jc w:val="both"/>
      </w:pPr>
    </w:p>
    <w:p w:rsidR="0061780C" w:rsidRDefault="0061780C">
      <w:pPr>
        <w:pStyle w:val="ConsPlusNormal"/>
        <w:ind w:firstLine="540"/>
        <w:jc w:val="both"/>
      </w:pPr>
      <w:r>
        <w:t xml:space="preserve">где </w:t>
      </w:r>
      <w:r>
        <w:rPr>
          <w:noProof/>
          <w:position w:val="-8"/>
        </w:rPr>
        <w:drawing>
          <wp:inline distT="0" distB="0" distL="0" distR="0">
            <wp:extent cx="200660" cy="2508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 растягивающие напряжения.</w:t>
      </w:r>
    </w:p>
    <w:p w:rsidR="0061780C" w:rsidRDefault="0061780C">
      <w:pPr>
        <w:pStyle w:val="ConsPlusNormal"/>
        <w:spacing w:before="220"/>
        <w:ind w:firstLine="540"/>
        <w:jc w:val="both"/>
      </w:pPr>
      <w:r>
        <w:t xml:space="preserve">Г.3 При расчете кладки по образованию трещин при изгибе из плоскости по </w:t>
      </w:r>
      <w:hyperlink r:id="rId322">
        <w:r>
          <w:rPr>
            <w:color w:val="0000FF"/>
          </w:rPr>
          <w:t>формуле (33)</w:t>
        </w:r>
      </w:hyperlink>
      <w:r>
        <w:t xml:space="preserve"> СП 15.13330.2012 следует учитывать возможность концентрации растягивающих напряжений на отдельных участках стен (например, по концам надоконных перемычек, углах проемов, местах установки связей и др.). В этой связи к полученным значениям краевых напряжений </w:t>
      </w:r>
      <w:r>
        <w:rPr>
          <w:noProof/>
          <w:position w:val="-8"/>
        </w:rPr>
        <w:drawing>
          <wp:inline distT="0" distB="0" distL="0" distR="0">
            <wp:extent cx="200660" cy="25082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следует вводить коэффициент учета возможной концентрации напряжений, принимаемый при отсутствии данных сравнительных расчетов равным 1,5.</w:t>
      </w:r>
    </w:p>
    <w:p w:rsidR="0061780C" w:rsidRDefault="0061780C">
      <w:pPr>
        <w:pStyle w:val="ConsPlusNormal"/>
        <w:spacing w:before="220"/>
        <w:ind w:firstLine="540"/>
        <w:jc w:val="both"/>
      </w:pPr>
      <w:r>
        <w:t xml:space="preserve">Г.4 В случае невыполнения </w:t>
      </w:r>
      <w:hyperlink w:anchor="P1036">
        <w:r>
          <w:rPr>
            <w:color w:val="0000FF"/>
          </w:rPr>
          <w:t>условий (Г.1)</w:t>
        </w:r>
      </w:hyperlink>
      <w:r>
        <w:t xml:space="preserve"> и </w:t>
      </w:r>
      <w:hyperlink w:anchor="P1042">
        <w:r>
          <w:rPr>
            <w:color w:val="0000FF"/>
          </w:rPr>
          <w:t>(Г.2)</w:t>
        </w:r>
      </w:hyperlink>
      <w:r>
        <w:t xml:space="preserve"> значения изгибающих моментов, действующих в слоях кладки, могут быть снижены за счет таких конструктивных мероприятий, как увеличение количества гибких связей между слоями, в том числе в виде сеток, рациональное соотношение изгибных жесткостей лицевого и внутреннего слоев и др.</w:t>
      </w:r>
    </w:p>
    <w:p w:rsidR="0061780C" w:rsidRDefault="0061780C">
      <w:pPr>
        <w:pStyle w:val="ConsPlusNormal"/>
        <w:spacing w:before="220"/>
        <w:ind w:firstLine="540"/>
        <w:jc w:val="both"/>
      </w:pPr>
      <w:r>
        <w:t>Г.5 Устойчивость простенка против опрокидывания в случае, когда равнодействующая всех сил выходит за пределы ядра сечения, определяют из условия</w:t>
      </w:r>
    </w:p>
    <w:p w:rsidR="0061780C" w:rsidRDefault="0061780C">
      <w:pPr>
        <w:pStyle w:val="ConsPlusNormal"/>
        <w:jc w:val="both"/>
      </w:pPr>
    </w:p>
    <w:p w:rsidR="0061780C" w:rsidRDefault="0061780C">
      <w:pPr>
        <w:pStyle w:val="ConsPlusNormal"/>
        <w:jc w:val="center"/>
      </w:pPr>
      <w:r>
        <w:rPr>
          <w:i/>
        </w:rPr>
        <w:t>M</w:t>
      </w:r>
      <w:r>
        <w:rPr>
          <w:vertAlign w:val="subscript"/>
        </w:rPr>
        <w:t>опр</w:t>
      </w:r>
      <w:r>
        <w:t xml:space="preserve"> &lt;= </w:t>
      </w:r>
      <w:r>
        <w:rPr>
          <w:i/>
        </w:rPr>
        <w:t>m</w:t>
      </w:r>
      <w:r>
        <w:rPr>
          <w:vertAlign w:val="subscript"/>
        </w:rPr>
        <w:t>удер</w:t>
      </w:r>
      <w:r>
        <w:t>·</w:t>
      </w:r>
      <w:r>
        <w:rPr>
          <w:i/>
        </w:rPr>
        <w:t>M</w:t>
      </w:r>
      <w:r>
        <w:rPr>
          <w:vertAlign w:val="subscript"/>
        </w:rPr>
        <w:t>удер</w:t>
      </w:r>
      <w:r>
        <w:t>, (Г.3)</w:t>
      </w:r>
    </w:p>
    <w:p w:rsidR="0061780C" w:rsidRDefault="0061780C">
      <w:pPr>
        <w:pStyle w:val="ConsPlusNormal"/>
        <w:jc w:val="both"/>
      </w:pPr>
    </w:p>
    <w:p w:rsidR="0061780C" w:rsidRDefault="0061780C">
      <w:pPr>
        <w:pStyle w:val="ConsPlusNormal"/>
        <w:ind w:firstLine="540"/>
        <w:jc w:val="both"/>
      </w:pPr>
      <w:r>
        <w:t xml:space="preserve">где </w:t>
      </w:r>
      <w:r>
        <w:rPr>
          <w:i/>
        </w:rPr>
        <w:t>M</w:t>
      </w:r>
      <w:r>
        <w:rPr>
          <w:vertAlign w:val="subscript"/>
        </w:rPr>
        <w:t>опр</w:t>
      </w:r>
      <w:r>
        <w:t xml:space="preserve"> - суммарный опрокидывающий момент относительно оси возможного поворота опоры;</w:t>
      </w:r>
    </w:p>
    <w:p w:rsidR="0061780C" w:rsidRDefault="0061780C">
      <w:pPr>
        <w:pStyle w:val="ConsPlusNormal"/>
        <w:spacing w:before="220"/>
        <w:ind w:firstLine="540"/>
        <w:jc w:val="both"/>
      </w:pPr>
      <w:r>
        <w:rPr>
          <w:i/>
        </w:rPr>
        <w:t>M</w:t>
      </w:r>
      <w:r>
        <w:rPr>
          <w:vertAlign w:val="subscript"/>
        </w:rPr>
        <w:t>удер</w:t>
      </w:r>
      <w:r>
        <w:t xml:space="preserve"> - суммарный удерживающий момент относительно оси возможного поворота опоры;</w:t>
      </w:r>
    </w:p>
    <w:p w:rsidR="0061780C" w:rsidRDefault="0061780C">
      <w:pPr>
        <w:pStyle w:val="ConsPlusNormal"/>
        <w:spacing w:before="220"/>
        <w:ind w:firstLine="540"/>
        <w:jc w:val="both"/>
      </w:pPr>
      <w:r>
        <w:rPr>
          <w:i/>
        </w:rPr>
        <w:t>m</w:t>
      </w:r>
      <w:r>
        <w:rPr>
          <w:vertAlign w:val="subscript"/>
        </w:rPr>
        <w:t>удер</w:t>
      </w:r>
      <w:r>
        <w:t xml:space="preserve"> - коэффициент условий работы при проверке устойчивости на сдвиг и опрокидывание. Данный коэффициент принимают равным 0,9 при опирании кладки непосредственно на плиту перекрытия и 0,8 - при опирании на слой гидроизоляции, отлив из жести, металлопластика и т.п.</w:t>
      </w:r>
    </w:p>
    <w:p w:rsidR="0061780C" w:rsidRDefault="0061780C">
      <w:pPr>
        <w:pStyle w:val="ConsPlusNormal"/>
        <w:spacing w:before="220"/>
        <w:ind w:firstLine="540"/>
        <w:jc w:val="both"/>
      </w:pPr>
      <w:r>
        <w:lastRenderedPageBreak/>
        <w:t>Г.6 Устойчивость простенка против сдвига определяют из условия</w:t>
      </w:r>
    </w:p>
    <w:p w:rsidR="0061780C" w:rsidRDefault="0061780C">
      <w:pPr>
        <w:pStyle w:val="ConsPlusNormal"/>
        <w:jc w:val="both"/>
      </w:pPr>
    </w:p>
    <w:p w:rsidR="0061780C" w:rsidRDefault="0061780C">
      <w:pPr>
        <w:pStyle w:val="ConsPlusNormal"/>
        <w:jc w:val="center"/>
      </w:pPr>
      <w:r>
        <w:rPr>
          <w:i/>
        </w:rPr>
        <w:t>N</w:t>
      </w:r>
      <w:r>
        <w:rPr>
          <w:vertAlign w:val="subscript"/>
        </w:rPr>
        <w:t>сдв</w:t>
      </w:r>
      <w:r>
        <w:t xml:space="preserve"> &lt;= (</w:t>
      </w:r>
      <w:r>
        <w:rPr>
          <w:i/>
        </w:rPr>
        <w:t>m</w:t>
      </w:r>
      <w:r>
        <w:rPr>
          <w:vertAlign w:val="subscript"/>
        </w:rPr>
        <w:t>удер</w:t>
      </w:r>
      <w:r>
        <w:t>/</w:t>
      </w:r>
      <w:r>
        <w:rPr>
          <w:i/>
        </w:rPr>
        <w:t>n</w:t>
      </w:r>
      <w:r>
        <w:rPr>
          <w:vertAlign w:val="subscript"/>
        </w:rPr>
        <w:t>удер</w:t>
      </w:r>
      <w:r>
        <w:t>)·</w:t>
      </w:r>
      <w:r>
        <w:rPr>
          <w:i/>
        </w:rPr>
        <w:t>N</w:t>
      </w:r>
      <w:r>
        <w:rPr>
          <w:vertAlign w:val="subscript"/>
        </w:rPr>
        <w:t>удер</w:t>
      </w:r>
      <w:r>
        <w:t>, (Г.4)</w:t>
      </w:r>
    </w:p>
    <w:p w:rsidR="0061780C" w:rsidRDefault="0061780C">
      <w:pPr>
        <w:pStyle w:val="ConsPlusNormal"/>
        <w:jc w:val="both"/>
      </w:pPr>
    </w:p>
    <w:p w:rsidR="0061780C" w:rsidRDefault="0061780C">
      <w:pPr>
        <w:pStyle w:val="ConsPlusNormal"/>
        <w:ind w:firstLine="540"/>
        <w:jc w:val="both"/>
      </w:pPr>
      <w:r>
        <w:t xml:space="preserve">где </w:t>
      </w:r>
      <w:r>
        <w:rPr>
          <w:i/>
        </w:rPr>
        <w:t>n</w:t>
      </w:r>
      <w:r>
        <w:rPr>
          <w:vertAlign w:val="subscript"/>
        </w:rPr>
        <w:t>удер</w:t>
      </w:r>
      <w:r>
        <w:t xml:space="preserve"> - коэффициент надежности при проверке устойчивости;</w:t>
      </w:r>
    </w:p>
    <w:p w:rsidR="0061780C" w:rsidRDefault="0061780C">
      <w:pPr>
        <w:pStyle w:val="ConsPlusNormal"/>
        <w:spacing w:before="220"/>
        <w:ind w:firstLine="540"/>
        <w:jc w:val="both"/>
      </w:pPr>
      <w:r>
        <w:rPr>
          <w:i/>
        </w:rPr>
        <w:t>N</w:t>
      </w:r>
      <w:r>
        <w:rPr>
          <w:vertAlign w:val="subscript"/>
        </w:rPr>
        <w:t>сдв</w:t>
      </w:r>
      <w:r>
        <w:t xml:space="preserve">; </w:t>
      </w:r>
      <w:r>
        <w:rPr>
          <w:i/>
        </w:rPr>
        <w:t>N</w:t>
      </w:r>
      <w:r>
        <w:rPr>
          <w:vertAlign w:val="subscript"/>
        </w:rPr>
        <w:t>удер</w:t>
      </w:r>
      <w:r>
        <w:t xml:space="preserve"> - соответственно сдвигающие горизонтальные нагрузки и удерживающие силы.</w:t>
      </w: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right"/>
        <w:outlineLvl w:val="0"/>
      </w:pPr>
      <w:r>
        <w:rPr>
          <w:b/>
        </w:rPr>
        <w:t>Приложение Д</w:t>
      </w:r>
    </w:p>
    <w:p w:rsidR="0061780C" w:rsidRDefault="0061780C">
      <w:pPr>
        <w:pStyle w:val="ConsPlusNormal"/>
        <w:jc w:val="both"/>
      </w:pPr>
    </w:p>
    <w:p w:rsidR="0061780C" w:rsidRDefault="0061780C">
      <w:pPr>
        <w:pStyle w:val="ConsPlusTitle"/>
        <w:jc w:val="center"/>
      </w:pPr>
      <w:bookmarkStart w:id="49" w:name="P1067"/>
      <w:bookmarkEnd w:id="49"/>
      <w:r>
        <w:t>ПРАВИЛА ЭКСПЛУАТАЦИИ И РЕМОНТА НАРУЖНЫХ СТЕН</w:t>
      </w:r>
    </w:p>
    <w:p w:rsidR="0061780C" w:rsidRDefault="0061780C">
      <w:pPr>
        <w:pStyle w:val="ConsPlusTitle"/>
        <w:jc w:val="center"/>
      </w:pPr>
      <w:r>
        <w:t>С ЛИЦЕВЫМ СЛОЕМ ИЗ КИРПИЧНОЙ КЛАДКИ</w:t>
      </w:r>
    </w:p>
    <w:p w:rsidR="0061780C" w:rsidRDefault="0061780C">
      <w:pPr>
        <w:pStyle w:val="ConsPlusNormal"/>
        <w:jc w:val="both"/>
      </w:pPr>
    </w:p>
    <w:p w:rsidR="0061780C" w:rsidRDefault="0061780C">
      <w:pPr>
        <w:pStyle w:val="ConsPlusNormal"/>
        <w:ind w:firstLine="540"/>
        <w:jc w:val="both"/>
      </w:pPr>
      <w:r>
        <w:t>Д.1 Техническое обслуживание и ремонт наружных стен из многослойной кладки предполагает:</w:t>
      </w:r>
    </w:p>
    <w:p w:rsidR="0061780C" w:rsidRDefault="0061780C">
      <w:pPr>
        <w:pStyle w:val="ConsPlusNormal"/>
        <w:spacing w:before="220"/>
        <w:ind w:firstLine="540"/>
        <w:jc w:val="both"/>
      </w:pPr>
      <w:r>
        <w:t>а) техническое обслуживание (содержание);</w:t>
      </w:r>
    </w:p>
    <w:p w:rsidR="0061780C" w:rsidRDefault="0061780C">
      <w:pPr>
        <w:pStyle w:val="ConsPlusNormal"/>
        <w:spacing w:before="220"/>
        <w:ind w:firstLine="540"/>
        <w:jc w:val="both"/>
      </w:pPr>
      <w:r>
        <w:t>б) осмотры;</w:t>
      </w:r>
    </w:p>
    <w:p w:rsidR="0061780C" w:rsidRDefault="0061780C">
      <w:pPr>
        <w:pStyle w:val="ConsPlusNormal"/>
        <w:spacing w:before="220"/>
        <w:ind w:firstLine="540"/>
        <w:jc w:val="both"/>
      </w:pPr>
      <w:r>
        <w:t>в) текущий ремонт;</w:t>
      </w:r>
    </w:p>
    <w:p w:rsidR="0061780C" w:rsidRDefault="0061780C">
      <w:pPr>
        <w:pStyle w:val="ConsPlusNormal"/>
        <w:spacing w:before="220"/>
        <w:ind w:firstLine="540"/>
        <w:jc w:val="both"/>
      </w:pPr>
      <w:r>
        <w:t>г) капитальный ремонт.</w:t>
      </w:r>
    </w:p>
    <w:p w:rsidR="0061780C" w:rsidRDefault="0061780C">
      <w:pPr>
        <w:pStyle w:val="ConsPlusNormal"/>
        <w:spacing w:before="220"/>
        <w:ind w:firstLine="540"/>
        <w:jc w:val="both"/>
      </w:pPr>
      <w:r>
        <w:t>Д.2 Техническое обслуживание наружных многослойных стен включает работы по контролю за их состоянием, поддержанию в исправности, работоспособности.</w:t>
      </w:r>
    </w:p>
    <w:p w:rsidR="0061780C" w:rsidRDefault="0061780C">
      <w:pPr>
        <w:pStyle w:val="ConsPlusNormal"/>
        <w:spacing w:before="220"/>
        <w:ind w:firstLine="540"/>
        <w:jc w:val="both"/>
      </w:pPr>
      <w:r>
        <w:t>Контроль за техническим состоянием следует осуществлять путем проведения плановых и внеплановых осмотров.</w:t>
      </w:r>
    </w:p>
    <w:p w:rsidR="0061780C" w:rsidRDefault="0061780C">
      <w:pPr>
        <w:pStyle w:val="ConsPlusNormal"/>
        <w:spacing w:before="220"/>
        <w:ind w:firstLine="540"/>
        <w:jc w:val="both"/>
      </w:pPr>
      <w:r>
        <w:t>Д.3 Результаты осмотров следует отражать в специальных документах по учету технического состояния наружных многослойных стен: журналах, паспортах, актах.</w:t>
      </w:r>
    </w:p>
    <w:p w:rsidR="0061780C" w:rsidRDefault="0061780C">
      <w:pPr>
        <w:pStyle w:val="ConsPlusNormal"/>
        <w:spacing w:before="220"/>
        <w:ind w:firstLine="540"/>
        <w:jc w:val="both"/>
      </w:pPr>
      <w:r>
        <w:t>Обнаруженные в ходе осмотра дефекты должны быть обследованы специализированной организацией с выдачей заключения и рекомендациями по ремонту и дальнейшей безопасной эксплуатации.</w:t>
      </w:r>
    </w:p>
    <w:p w:rsidR="0061780C" w:rsidRDefault="0061780C">
      <w:pPr>
        <w:pStyle w:val="ConsPlusNormal"/>
        <w:spacing w:before="220"/>
        <w:ind w:firstLine="540"/>
        <w:jc w:val="both"/>
      </w:pPr>
      <w:r>
        <w:t>Д.4 Организация по обслуживанию жилищного фонда должна принимать срочные меры по обеспечению безопасности людей, предупреждению дальнейшего развития деформаций, а также немедленно информировать о случившемся собственника или уполномоченное им лицо.</w:t>
      </w:r>
    </w:p>
    <w:p w:rsidR="0061780C" w:rsidRDefault="0061780C">
      <w:pPr>
        <w:pStyle w:val="ConsPlusNormal"/>
        <w:spacing w:before="220"/>
        <w:ind w:firstLine="540"/>
        <w:jc w:val="both"/>
      </w:pPr>
      <w:r>
        <w:t>Д.5 Организация по обслуживанию жилищного фонда должна обеспечивать:</w:t>
      </w:r>
    </w:p>
    <w:p w:rsidR="0061780C" w:rsidRDefault="0061780C">
      <w:pPr>
        <w:pStyle w:val="ConsPlusNormal"/>
        <w:spacing w:before="220"/>
        <w:ind w:firstLine="540"/>
        <w:jc w:val="both"/>
      </w:pPr>
      <w:r>
        <w:t>- заданный температурно-влажностный режим внутри здания;</w:t>
      </w:r>
    </w:p>
    <w:p w:rsidR="0061780C" w:rsidRDefault="0061780C">
      <w:pPr>
        <w:pStyle w:val="ConsPlusNormal"/>
        <w:spacing w:before="220"/>
        <w:ind w:firstLine="540"/>
        <w:jc w:val="both"/>
      </w:pPr>
      <w:r>
        <w:t>- исправное состояние стен для восприятия нагрузок (конструктивную прочность);</w:t>
      </w:r>
    </w:p>
    <w:p w:rsidR="0061780C" w:rsidRDefault="0061780C">
      <w:pPr>
        <w:pStyle w:val="ConsPlusNormal"/>
        <w:spacing w:before="220"/>
        <w:ind w:firstLine="540"/>
        <w:jc w:val="both"/>
      </w:pPr>
      <w:r>
        <w:t>- устранение повреждений стен по мере выявления, не допуская их дальнейшего развития;</w:t>
      </w:r>
    </w:p>
    <w:p w:rsidR="0061780C" w:rsidRDefault="0061780C">
      <w:pPr>
        <w:pStyle w:val="ConsPlusNormal"/>
        <w:spacing w:before="220"/>
        <w:ind w:firstLine="540"/>
        <w:jc w:val="both"/>
      </w:pPr>
      <w:r>
        <w:t>- теплозащиту, влагозащиту и звукоизоляцию наружных стен.</w:t>
      </w:r>
    </w:p>
    <w:p w:rsidR="0061780C" w:rsidRDefault="0061780C">
      <w:pPr>
        <w:pStyle w:val="ConsPlusNormal"/>
        <w:spacing w:before="220"/>
        <w:ind w:firstLine="540"/>
        <w:jc w:val="both"/>
      </w:pPr>
      <w:r>
        <w:t>Д.6 Инженерно-технические работники организации по обслуживанию жилищного фонда должны знать конструкции наружных стен и нормативные требования к ним.</w:t>
      </w:r>
    </w:p>
    <w:p w:rsidR="0061780C" w:rsidRDefault="0061780C">
      <w:pPr>
        <w:pStyle w:val="ConsPlusNormal"/>
        <w:spacing w:before="220"/>
        <w:ind w:firstLine="540"/>
        <w:jc w:val="both"/>
      </w:pPr>
      <w:r>
        <w:lastRenderedPageBreak/>
        <w:t>Д.7 Не допускается без соответствующего заключения специализированной организации поверхности неоштукатуренных стен с выветрившейся кладкой облицовывать плиткой или оштукатуривать цементным или сложным раствором, т.к. это может препятствовать выходу влаги из стены и способствовать еще большему размораживанию кладки.</w:t>
      </w:r>
    </w:p>
    <w:p w:rsidR="0061780C" w:rsidRDefault="0061780C">
      <w:pPr>
        <w:pStyle w:val="ConsPlusNormal"/>
        <w:spacing w:before="220"/>
        <w:ind w:firstLine="540"/>
        <w:jc w:val="both"/>
      </w:pPr>
      <w:r>
        <w:t>Д.8 Все выступающие части фасадов должны иметь покрытия из стойких к атмосферным воздействиям материалов, имеющие уклон не менее 3% и вынос от стены не менее 50 мм.</w:t>
      </w:r>
    </w:p>
    <w:p w:rsidR="0061780C" w:rsidRDefault="0061780C">
      <w:pPr>
        <w:pStyle w:val="ConsPlusNormal"/>
        <w:spacing w:before="220"/>
        <w:ind w:firstLine="540"/>
        <w:jc w:val="both"/>
      </w:pPr>
      <w:r>
        <w:t>Д.9 Для поддержания фасадов в исправном состоянии выполняют своевременную окраску.</w:t>
      </w:r>
    </w:p>
    <w:p w:rsidR="0061780C" w:rsidRDefault="0061780C">
      <w:pPr>
        <w:pStyle w:val="ConsPlusNormal"/>
        <w:spacing w:before="220"/>
        <w:ind w:firstLine="540"/>
        <w:jc w:val="both"/>
      </w:pPr>
      <w:r>
        <w:t>Д.10 Повреждения, вызвавшие снижение водозащитных и теплотехнических свойств наружных ограждающих конструкций, звукоизоляции и других показателей, которые не могут быть устранены при текущем ремонте и по заключению специализированной организации, не требуют немедленного устранения, следует устранять при капитальном ремонте или реконструкции по соответствующему проекту.</w:t>
      </w:r>
    </w:p>
    <w:p w:rsidR="0061780C" w:rsidRDefault="0061780C">
      <w:pPr>
        <w:pStyle w:val="ConsPlusNormal"/>
        <w:spacing w:before="220"/>
        <w:ind w:firstLine="540"/>
        <w:jc w:val="both"/>
      </w:pPr>
      <w:r>
        <w:t>Д.11 Фасады зданий следует очищать и промывать в сроки, установленные в зависимости от материала, состояния поверхностей зданий (степень загрязнения, наличие выколов, разрушение покрытия) и условий эксплуатации.</w:t>
      </w:r>
    </w:p>
    <w:p w:rsidR="0061780C" w:rsidRDefault="0061780C">
      <w:pPr>
        <w:pStyle w:val="ConsPlusNormal"/>
        <w:spacing w:before="220"/>
        <w:ind w:firstLine="540"/>
        <w:jc w:val="both"/>
      </w:pPr>
      <w:r>
        <w:t>Д.12 Устройство в наружных стенах дополнительных проемов, отверстий, ведущее к нарушению прочности или разрушению несущих конструкций стен, нарушению в работе инженерных систем и/или установленного на нем оборудования, ухудшению сохранности и внешнего вида фасадов, нарушению противопожарных устройств, не допускается.</w:t>
      </w:r>
    </w:p>
    <w:p w:rsidR="0061780C" w:rsidRDefault="0061780C">
      <w:pPr>
        <w:pStyle w:val="ConsPlusNormal"/>
        <w:spacing w:before="220"/>
        <w:ind w:firstLine="540"/>
        <w:jc w:val="both"/>
      </w:pPr>
      <w:r>
        <w:t>Д.13 Установка холодильного, вентиляционного оборудования, растяжек от проводов, рекламы и т.п. допускается только без передачи нагрузки на лицевой слой кладки с применением специальных приспособлений.</w:t>
      </w:r>
    </w:p>
    <w:p w:rsidR="0061780C" w:rsidRDefault="0061780C">
      <w:pPr>
        <w:pStyle w:val="ConsPlusNormal"/>
        <w:spacing w:before="220"/>
        <w:ind w:firstLine="540"/>
        <w:jc w:val="both"/>
      </w:pPr>
      <w:r>
        <w:t>Предпочтительным является передача нагрузки на несущие элементы каркаса. При этом следует обращать внимание на недопущение снижения пожарной безопасности и эксплуатационных качеств стены вследствие нарушения противопожарных рассечек, теплоизоляции и звукоизоляции.</w:t>
      </w:r>
    </w:p>
    <w:p w:rsidR="0061780C" w:rsidRDefault="0061780C">
      <w:pPr>
        <w:pStyle w:val="ConsPlusNormal"/>
        <w:spacing w:before="220"/>
        <w:ind w:firstLine="540"/>
        <w:jc w:val="both"/>
      </w:pPr>
      <w:r>
        <w:t>Д.14 Работы по комплексной защите вертикальных и горизонтальных деформационных швов стен от увлажнения атмосферными осадками и промерзания следует выполнять с интервалом шесть - восемь лет.</w:t>
      </w:r>
    </w:p>
    <w:p w:rsidR="0061780C" w:rsidRDefault="0061780C">
      <w:pPr>
        <w:pStyle w:val="ConsPlusNormal"/>
        <w:spacing w:before="220"/>
        <w:ind w:firstLine="540"/>
        <w:jc w:val="both"/>
      </w:pPr>
      <w:r>
        <w:t>Неисправности герметизации деформационных швов необходимо устранять по мере выявления, не допуская дальнейшего ухудшения герметизации.</w:t>
      </w:r>
    </w:p>
    <w:p w:rsidR="0061780C" w:rsidRDefault="0061780C">
      <w:pPr>
        <w:pStyle w:val="ConsPlusNormal"/>
        <w:spacing w:before="220"/>
        <w:ind w:firstLine="540"/>
        <w:jc w:val="both"/>
      </w:pPr>
      <w:r>
        <w:t>Контроль за состоянием герметизации деформационных швов и сопряжений по периметру оконных и дверных блоков следует проводить: первый - через три года после герметизации, последующие - через пять лет.</w:t>
      </w:r>
    </w:p>
    <w:p w:rsidR="0061780C" w:rsidRDefault="0061780C">
      <w:pPr>
        <w:pStyle w:val="ConsPlusNormal"/>
        <w:spacing w:before="220"/>
        <w:ind w:firstLine="540"/>
        <w:jc w:val="both"/>
      </w:pPr>
      <w:r>
        <w:t>Д.15 Неисправности звукоизоляции наружных многослойных стен необходимо своевременно выявлять и устранять при текущем и капитальном ремонтах.</w:t>
      </w:r>
    </w:p>
    <w:p w:rsidR="0061780C" w:rsidRDefault="0061780C">
      <w:pPr>
        <w:pStyle w:val="ConsPlusNormal"/>
        <w:spacing w:before="220"/>
        <w:ind w:firstLine="540"/>
        <w:jc w:val="both"/>
      </w:pPr>
      <w:r>
        <w:t>Д.16 Рекомендации по ремонту кладки лицевого слоя наружных многослойных стен</w:t>
      </w:r>
    </w:p>
    <w:p w:rsidR="0061780C" w:rsidRDefault="0061780C">
      <w:pPr>
        <w:pStyle w:val="ConsPlusNormal"/>
        <w:spacing w:before="220"/>
        <w:ind w:firstLine="540"/>
        <w:jc w:val="both"/>
      </w:pPr>
      <w:r>
        <w:t>Д.16.1 Работы по ремонту лицевого слоя наружных стен из многослойной кладки проводят по проекту, разработанному по результатам обследования специализированной организацией.</w:t>
      </w:r>
    </w:p>
    <w:p w:rsidR="0061780C" w:rsidRDefault="0061780C">
      <w:pPr>
        <w:pStyle w:val="ConsPlusNormal"/>
        <w:spacing w:before="220"/>
        <w:ind w:firstLine="540"/>
        <w:jc w:val="both"/>
      </w:pPr>
      <w:r>
        <w:t>Д.16.2 К числу основных работ по ремонту лицевого слоя из кирпичной и каменной кладки относятся следующие:</w:t>
      </w:r>
    </w:p>
    <w:p w:rsidR="0061780C" w:rsidRDefault="0061780C">
      <w:pPr>
        <w:pStyle w:val="ConsPlusNormal"/>
        <w:spacing w:before="220"/>
        <w:ind w:firstLine="540"/>
        <w:jc w:val="both"/>
      </w:pPr>
      <w:r>
        <w:lastRenderedPageBreak/>
        <w:t>- устройство вертикальных и горизонтальных деформационных швов при их отсутствии, недостаточном количестве;</w:t>
      </w:r>
    </w:p>
    <w:p w:rsidR="0061780C" w:rsidRDefault="0061780C">
      <w:pPr>
        <w:pStyle w:val="ConsPlusNormal"/>
        <w:spacing w:before="220"/>
        <w:ind w:firstLine="540"/>
        <w:jc w:val="both"/>
      </w:pPr>
      <w:r>
        <w:t>- устройство дополнительных связей между наружным и внутренним слоями стены;</w:t>
      </w:r>
    </w:p>
    <w:p w:rsidR="0061780C" w:rsidRDefault="0061780C">
      <w:pPr>
        <w:pStyle w:val="ConsPlusNormal"/>
        <w:spacing w:before="220"/>
        <w:ind w:firstLine="540"/>
        <w:jc w:val="both"/>
      </w:pPr>
      <w:r>
        <w:t>- ремонт кладки на участках ее размораживания и выветривания;</w:t>
      </w:r>
    </w:p>
    <w:p w:rsidR="0061780C" w:rsidRDefault="0061780C">
      <w:pPr>
        <w:pStyle w:val="ConsPlusNormal"/>
        <w:spacing w:before="220"/>
        <w:ind w:firstLine="540"/>
        <w:jc w:val="both"/>
      </w:pPr>
      <w:r>
        <w:t>- ремонт кладки с трещинами;</w:t>
      </w:r>
    </w:p>
    <w:p w:rsidR="0061780C" w:rsidRDefault="0061780C">
      <w:pPr>
        <w:pStyle w:val="ConsPlusNormal"/>
        <w:spacing w:before="220"/>
        <w:ind w:firstLine="540"/>
        <w:jc w:val="both"/>
      </w:pPr>
      <w:r>
        <w:t>- ремонт гидро-, тепло- и звукоизоляции вертикальных и горизонтальных деформационных швов.</w:t>
      </w:r>
    </w:p>
    <w:p w:rsidR="0061780C" w:rsidRDefault="0061780C">
      <w:pPr>
        <w:pStyle w:val="ConsPlusNormal"/>
        <w:spacing w:before="220"/>
        <w:ind w:firstLine="540"/>
        <w:jc w:val="both"/>
      </w:pPr>
      <w:r>
        <w:t xml:space="preserve">Д.16.3 Устройство вертикальных деформационных швов при их отсутствии, недостаточном количестве или некачественном исполнении осуществляют на участках, определяемых в соответствии с </w:t>
      </w:r>
      <w:hyperlink w:anchor="P777">
        <w:r>
          <w:rPr>
            <w:color w:val="0000FF"/>
          </w:rPr>
          <w:t>разделами 17</w:t>
        </w:r>
      </w:hyperlink>
      <w:r>
        <w:t xml:space="preserve"> и </w:t>
      </w:r>
      <w:hyperlink w:anchor="P814">
        <w:r>
          <w:rPr>
            <w:color w:val="0000FF"/>
          </w:rPr>
          <w:t>20</w:t>
        </w:r>
      </w:hyperlink>
      <w:r>
        <w:t>.</w:t>
      </w:r>
    </w:p>
    <w:p w:rsidR="0061780C" w:rsidRDefault="0061780C">
      <w:pPr>
        <w:pStyle w:val="ConsPlusNormal"/>
        <w:spacing w:before="220"/>
        <w:ind w:firstLine="540"/>
        <w:jc w:val="both"/>
      </w:pPr>
      <w:r>
        <w:t>Конструкцию швов назначают по конструктивным указаниям настоящего свода правил.</w:t>
      </w:r>
    </w:p>
    <w:p w:rsidR="0061780C" w:rsidRDefault="0061780C">
      <w:pPr>
        <w:pStyle w:val="ConsPlusNormal"/>
        <w:spacing w:before="220"/>
        <w:ind w:firstLine="540"/>
        <w:jc w:val="both"/>
      </w:pPr>
      <w:r>
        <w:t>Вертикальные швы устраивают на участках вблизи образования вертикальных трещин в кладке лицевого слоя, являющимися естественными деформационными швами. При этом выполняют ремонт кладки с самой трещиной. Тип ремонта зависит от характера, ширины раскрытия трещины и проводится в соответствии с указаниями, приведенными ниже.</w:t>
      </w:r>
    </w:p>
    <w:p w:rsidR="0061780C" w:rsidRDefault="0061780C">
      <w:pPr>
        <w:pStyle w:val="ConsPlusNormal"/>
        <w:spacing w:before="220"/>
        <w:ind w:firstLine="540"/>
        <w:jc w:val="both"/>
      </w:pPr>
      <w:r>
        <w:t>Д.16.4 В случае отсутствия связей, недостаточного их количества, низкого качества изготовления или недостаточной несущей способности, повреждения в процессе эксплуатации вследствие коррозии, механических воздействий, воздействия высоких температур, а также прямого огневого воздействия при пожаре проводят установку дополнительных связей.</w:t>
      </w:r>
    </w:p>
    <w:p w:rsidR="0061780C" w:rsidRDefault="0061780C">
      <w:pPr>
        <w:pStyle w:val="ConsPlusNormal"/>
        <w:spacing w:before="220"/>
        <w:ind w:firstLine="540"/>
        <w:jc w:val="both"/>
      </w:pPr>
      <w:r>
        <w:t xml:space="preserve">Тип и количество связей определяют в соответствие с </w:t>
      </w:r>
      <w:hyperlink w:anchor="P736">
        <w:r>
          <w:rPr>
            <w:color w:val="0000FF"/>
          </w:rPr>
          <w:t>разделом 16</w:t>
        </w:r>
      </w:hyperlink>
      <w:r>
        <w:t xml:space="preserve"> и с учетом технологических особенностей их установки.</w:t>
      </w:r>
    </w:p>
    <w:p w:rsidR="0061780C" w:rsidRDefault="0061780C">
      <w:pPr>
        <w:pStyle w:val="ConsPlusNormal"/>
        <w:spacing w:before="220"/>
        <w:ind w:firstLine="540"/>
        <w:jc w:val="both"/>
      </w:pPr>
      <w:r>
        <w:t>Д.16.5 Ремонт кладки на участках ее размораживания и выветривания проводят различными методами в зависимости от степени повреждения и причин, вызвавших дефекты. Кроме того, следует учитывать требования по отделке фасада.</w:t>
      </w:r>
    </w:p>
    <w:p w:rsidR="0061780C" w:rsidRDefault="0061780C">
      <w:pPr>
        <w:pStyle w:val="ConsPlusNormal"/>
        <w:spacing w:before="220"/>
        <w:ind w:firstLine="540"/>
        <w:jc w:val="both"/>
      </w:pPr>
      <w:r>
        <w:t>При разрушении внешнего слоя кирпича, камня на глубину до 1 - 3 см выполняют его докомпоновку специальными составами.</w:t>
      </w:r>
    </w:p>
    <w:p w:rsidR="0061780C" w:rsidRDefault="0061780C">
      <w:pPr>
        <w:pStyle w:val="ConsPlusNormal"/>
        <w:spacing w:before="220"/>
        <w:ind w:firstLine="540"/>
        <w:jc w:val="both"/>
      </w:pPr>
      <w:r>
        <w:t xml:space="preserve">При большей глубине разрушения кирпича и камня лицевого слоя проводят перекладку кладки с армированием в горизонтальных швах в соответствии с указаниями </w:t>
      </w:r>
      <w:hyperlink w:anchor="P717">
        <w:r>
          <w:rPr>
            <w:color w:val="0000FF"/>
          </w:rPr>
          <w:t>раздела 14</w:t>
        </w:r>
      </w:hyperlink>
      <w:r>
        <w:t xml:space="preserve"> и устройством связей с основным слоем стены в соответствии с настоящим сводом правил и технологическими особенностями установки ремонтных связей.</w:t>
      </w:r>
    </w:p>
    <w:p w:rsidR="0061780C" w:rsidRDefault="0061780C">
      <w:pPr>
        <w:pStyle w:val="ConsPlusNormal"/>
        <w:spacing w:before="220"/>
        <w:ind w:firstLine="540"/>
        <w:jc w:val="both"/>
      </w:pPr>
      <w:r>
        <w:t>Д.16.6 При ремонте кладки с трещинами следует учитывать вероятность повторного раскрытия трещин либо образования ее на соседнем участке в случае, если не будут устранены причины ее образования.</w:t>
      </w:r>
    </w:p>
    <w:p w:rsidR="0061780C" w:rsidRDefault="0061780C">
      <w:pPr>
        <w:pStyle w:val="ConsPlusNormal"/>
        <w:spacing w:before="220"/>
        <w:ind w:firstLine="540"/>
        <w:jc w:val="both"/>
      </w:pPr>
      <w:r>
        <w:t>Ремонт кладки с трещинами проводят указанными ниже методами в зависимости от характера трещины, причин ее образования и ширины раскрытия и требований к отделке фасада:</w:t>
      </w:r>
    </w:p>
    <w:p w:rsidR="0061780C" w:rsidRDefault="0061780C">
      <w:pPr>
        <w:pStyle w:val="ConsPlusNormal"/>
        <w:spacing w:before="220"/>
        <w:ind w:firstLine="540"/>
        <w:jc w:val="both"/>
      </w:pPr>
      <w:r>
        <w:t xml:space="preserve">- путем перекладки кладки с соблюдением требований к перевязке кладки и конструктивному армированию по </w:t>
      </w:r>
      <w:hyperlink r:id="rId324">
        <w:r>
          <w:rPr>
            <w:color w:val="0000FF"/>
          </w:rPr>
          <w:t>СП 15.13330</w:t>
        </w:r>
      </w:hyperlink>
      <w:r>
        <w:t>;</w:t>
      </w:r>
    </w:p>
    <w:p w:rsidR="0061780C" w:rsidRDefault="0061780C">
      <w:pPr>
        <w:pStyle w:val="ConsPlusNormal"/>
        <w:spacing w:before="220"/>
        <w:ind w:firstLine="540"/>
        <w:jc w:val="both"/>
      </w:pPr>
      <w:r>
        <w:t>- путем расшивки и заполнения трещины стойким к атмосферным воздействиям эластичным материалом и укладкой в расчищенные от раствора горизонтальные швы стальной арматуры, перекрывающей трещины.</w:t>
      </w: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Normal"/>
        <w:jc w:val="both"/>
      </w:pPr>
    </w:p>
    <w:p w:rsidR="0061780C" w:rsidRDefault="0061780C">
      <w:pPr>
        <w:pStyle w:val="ConsPlusTitle"/>
        <w:jc w:val="center"/>
        <w:outlineLvl w:val="0"/>
      </w:pPr>
      <w:r>
        <w:t>БИБЛИОГРАФИЯ</w:t>
      </w:r>
    </w:p>
    <w:p w:rsidR="0061780C" w:rsidRDefault="0061780C">
      <w:pPr>
        <w:pStyle w:val="ConsPlusNormal"/>
        <w:jc w:val="both"/>
      </w:pPr>
    </w:p>
    <w:p w:rsidR="0061780C" w:rsidRDefault="0061780C">
      <w:pPr>
        <w:pStyle w:val="ConsPlusNormal"/>
        <w:ind w:firstLine="540"/>
        <w:jc w:val="both"/>
      </w:pPr>
      <w:bookmarkStart w:id="50" w:name="P1125"/>
      <w:bookmarkEnd w:id="50"/>
      <w:r>
        <w:t xml:space="preserve">[1] Федеральный </w:t>
      </w:r>
      <w:hyperlink r:id="rId325">
        <w:r>
          <w:rPr>
            <w:color w:val="0000FF"/>
          </w:rPr>
          <w:t>закон</w:t>
        </w:r>
      </w:hyperlink>
      <w:r>
        <w:t xml:space="preserve"> от 22 июля 2008 г. N 123-ФЗ "Технический регламент о требованиях пожарной безопасности"</w:t>
      </w:r>
    </w:p>
    <w:p w:rsidR="0061780C" w:rsidRDefault="0061780C">
      <w:pPr>
        <w:pStyle w:val="ConsPlusNormal"/>
        <w:jc w:val="both"/>
      </w:pPr>
    </w:p>
    <w:p w:rsidR="0061780C" w:rsidRDefault="0061780C">
      <w:pPr>
        <w:pStyle w:val="ConsPlusNormal"/>
        <w:jc w:val="both"/>
      </w:pPr>
    </w:p>
    <w:p w:rsidR="0061780C" w:rsidRDefault="0061780C">
      <w:pPr>
        <w:pStyle w:val="ConsPlusNormal"/>
        <w:pBdr>
          <w:bottom w:val="single" w:sz="6" w:space="0" w:color="auto"/>
        </w:pBdr>
        <w:spacing w:before="100" w:after="100"/>
        <w:jc w:val="both"/>
        <w:rPr>
          <w:sz w:val="2"/>
          <w:szCs w:val="2"/>
        </w:rPr>
      </w:pPr>
    </w:p>
    <w:p w:rsidR="00C84538" w:rsidRDefault="00C84538">
      <w:bookmarkStart w:id="51" w:name="_GoBack"/>
      <w:bookmarkEnd w:id="51"/>
    </w:p>
    <w:sectPr w:rsidR="00C84538" w:rsidSect="00F170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80C"/>
    <w:rsid w:val="0061780C"/>
    <w:rsid w:val="00C845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1780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178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1780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178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780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1780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780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780C"/>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1780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178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1780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178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780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1780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780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780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09A007D395C8FB2E8FE31D04A169BBF9DB80F194F1E98133866FA8995295B445FFDA2B6A21B47AF4F2397B5cBH8I" TargetMode="External"/><Relationship Id="rId299" Type="http://schemas.openxmlformats.org/officeDocument/2006/relationships/image" Target="media/image101.png"/><Relationship Id="rId303" Type="http://schemas.openxmlformats.org/officeDocument/2006/relationships/image" Target="media/image104.wmf"/><Relationship Id="rId21" Type="http://schemas.openxmlformats.org/officeDocument/2006/relationships/hyperlink" Target="consultantplus://offline/ref=009A007D395C8FB2E8FE31D04A169BBF9EBB09184E1E98133866FA8995295B445FFDA2B6A21B47AF4F2397B5cBH8I" TargetMode="External"/><Relationship Id="rId42" Type="http://schemas.openxmlformats.org/officeDocument/2006/relationships/hyperlink" Target="consultantplus://offline/ref=009A007D395C8FB2E8FE31D04A169BBF9DBB04184C1E98133866FA8995295B565FA5AEB4AA0546A25A75C6F3EE3E7276260A929AB0A9B2c9HEI" TargetMode="External"/><Relationship Id="rId63" Type="http://schemas.openxmlformats.org/officeDocument/2006/relationships/image" Target="media/image12.wmf"/><Relationship Id="rId84" Type="http://schemas.openxmlformats.org/officeDocument/2006/relationships/hyperlink" Target="consultantplus://offline/ref=009A007D395C8FB2E8FE31D04A169BBF9DB80B151C499A426D68FF81C5734B4016AAA7AAAA0159A95123c9H4I" TargetMode="External"/><Relationship Id="rId138" Type="http://schemas.openxmlformats.org/officeDocument/2006/relationships/hyperlink" Target="consultantplus://offline/ref=009A007D395C8FB2E8FE31D04A169BBF9DBB04184C1E98133866FA8995295B565FA5AEB4AA0446AD5A75C6F3EE3E7276260A929AB0A9B2c9HEI" TargetMode="External"/><Relationship Id="rId159" Type="http://schemas.openxmlformats.org/officeDocument/2006/relationships/hyperlink" Target="consultantplus://offline/ref=009A007D395C8FB2E8FE31D04A169BBF9DBE041B4A1E98133866FA8995295B565FA5AEB4AA0144A25A75C6F3EE3E7276260A929AB0A9B2c9HEI" TargetMode="External"/><Relationship Id="rId324" Type="http://schemas.openxmlformats.org/officeDocument/2006/relationships/hyperlink" Target="consultantplus://offline/ref=009A007D395C8FB2E8FE31D04A169BBF9DBE041B4A1E98133866FA8995295B445FFDA2B6A21B47AF4F2397B5cBH8I" TargetMode="External"/><Relationship Id="rId170" Type="http://schemas.openxmlformats.org/officeDocument/2006/relationships/image" Target="media/image53.wmf"/><Relationship Id="rId191" Type="http://schemas.openxmlformats.org/officeDocument/2006/relationships/image" Target="media/image59.wmf"/><Relationship Id="rId205" Type="http://schemas.openxmlformats.org/officeDocument/2006/relationships/hyperlink" Target="consultantplus://offline/ref=009A007D395C8FB2E8FE31D04A169BBF9DBA0D1E4C1E98133866FA8995295B445FFDA2B6A21B47AF4F2397B5cBH8I" TargetMode="External"/><Relationship Id="rId226" Type="http://schemas.openxmlformats.org/officeDocument/2006/relationships/hyperlink" Target="consultantplus://offline/ref=009A007D395C8FB2E8FE31D04A169BBF9DBB04184C1E98133866FA8995295B565FA5AEB4AA044EAC5A75C6F3EE3E7276260A929AB0A9B2c9HEI" TargetMode="External"/><Relationship Id="rId247" Type="http://schemas.openxmlformats.org/officeDocument/2006/relationships/hyperlink" Target="consultantplus://offline/ref=009A007D395C8FB2E8FE31D04A169BBF9DBB04184C1E98133866FA8995295B565FA5AEB4AA0745A25A75C6F3EE3E7276260A929AB0A9B2c9HEI" TargetMode="External"/><Relationship Id="rId107" Type="http://schemas.openxmlformats.org/officeDocument/2006/relationships/hyperlink" Target="consultantplus://offline/ref=009A007D395C8FB2E8FE31D04A169BBF9DB80F194F1E98133866FA8995295B445FFDA2B6A21B47AF4F2397B5cBH8I" TargetMode="External"/><Relationship Id="rId268" Type="http://schemas.openxmlformats.org/officeDocument/2006/relationships/image" Target="media/image75.wmf"/><Relationship Id="rId289" Type="http://schemas.openxmlformats.org/officeDocument/2006/relationships/image" Target="media/image91.wmf"/><Relationship Id="rId11" Type="http://schemas.openxmlformats.org/officeDocument/2006/relationships/hyperlink" Target="consultantplus://offline/ref=009A007D395C8FB2E8FE30DE4A169BBF9BBF091D4C1DC519303FF68B922604414AECFAB9A80D59AB553F95B7B9c3H0I" TargetMode="External"/><Relationship Id="rId32" Type="http://schemas.openxmlformats.org/officeDocument/2006/relationships/hyperlink" Target="consultantplus://offline/ref=009A007D395C8FB2E8FE31D04A169BBF9DBB04184C1E98133866FA8995295B565FA5AEB4AA0546AC5A75C6F3EE3E7276260A929AB0A9B2c9HEI" TargetMode="External"/><Relationship Id="rId53" Type="http://schemas.openxmlformats.org/officeDocument/2006/relationships/image" Target="media/image2.wmf"/><Relationship Id="rId74" Type="http://schemas.openxmlformats.org/officeDocument/2006/relationships/image" Target="media/image23.wmf"/><Relationship Id="rId128" Type="http://schemas.openxmlformats.org/officeDocument/2006/relationships/hyperlink" Target="consultantplus://offline/ref=009A007D395C8FB2E8FE31D04A169BBF9DBE041B4A1E98133866FA8995295B565FA5AEB4AA0342AB5A75C6F3EE3E7276260A929AB0A9B2c9HEI" TargetMode="External"/><Relationship Id="rId149" Type="http://schemas.openxmlformats.org/officeDocument/2006/relationships/hyperlink" Target="consultantplus://offline/ref=009A007D395C8FB2E8FE31D04A169BBF9DBB04184C1E98133866FA8995295B565FA5AEB4AA0445A85A75C6F3EE3E7276260A929AB0A9B2c9HEI" TargetMode="External"/><Relationship Id="rId314" Type="http://schemas.openxmlformats.org/officeDocument/2006/relationships/image" Target="media/image115.wmf"/><Relationship Id="rId5" Type="http://schemas.openxmlformats.org/officeDocument/2006/relationships/hyperlink" Target="https://www.consultant.ru" TargetMode="External"/><Relationship Id="rId95" Type="http://schemas.openxmlformats.org/officeDocument/2006/relationships/hyperlink" Target="consultantplus://offline/ref=009A007D395C8FB2E8FE31D04A169BBF98B4041E4143921B616AF88E9A765E514EA5ADBCB40543B5532195cBH4I" TargetMode="External"/><Relationship Id="rId160" Type="http://schemas.openxmlformats.org/officeDocument/2006/relationships/hyperlink" Target="consultantplus://offline/ref=009A007D395C8FB2E8FE31D04A169BBF9DBE041B4A1E98133866FA8995295B565FA5AEB4AA014EA25A75C6F3EE3E7276260A929AB0A9B2c9HEI" TargetMode="External"/><Relationship Id="rId181" Type="http://schemas.openxmlformats.org/officeDocument/2006/relationships/hyperlink" Target="consultantplus://offline/ref=009A007D395C8FB2E8FE31D04A169BBF9DBE041B4A1E98133866FA8995295B565FA5AEB4AA0143AD5A75C6F3EE3E7276260A929AB0A9B2c9HEI" TargetMode="External"/><Relationship Id="rId216" Type="http://schemas.openxmlformats.org/officeDocument/2006/relationships/hyperlink" Target="consultantplus://offline/ref=009A007D395C8FB2E8FE31D04A169BBF9DBB04184C1E98133866FA8995295B565FA5AEB4AA044FA95A75C6F3EE3E7276260A929AB0A9B2c9HEI" TargetMode="External"/><Relationship Id="rId237" Type="http://schemas.openxmlformats.org/officeDocument/2006/relationships/hyperlink" Target="consultantplus://offline/ref=009A007D395C8FB2E8FE31D04A169BBF9DBB04184C1E98133866FA8995295B565FA5AEB4AA0746AD5A75C6F3EE3E7276260A929AB0A9B2c9HEI" TargetMode="External"/><Relationship Id="rId258" Type="http://schemas.openxmlformats.org/officeDocument/2006/relationships/hyperlink" Target="consultantplus://offline/ref=009A007D395C8FB2E8FE31D04A169BBF9DBB04184C1E98133866FA8995295B565FA5AEB4AA0743AF5A75C6F3EE3E7276260A929AB0A9B2c9HEI" TargetMode="External"/><Relationship Id="rId279" Type="http://schemas.openxmlformats.org/officeDocument/2006/relationships/image" Target="media/image82.wmf"/><Relationship Id="rId22" Type="http://schemas.openxmlformats.org/officeDocument/2006/relationships/hyperlink" Target="consultantplus://offline/ref=009A007D395C8FB2E8FE31D04A169BBF9EB50E194C1E98133866FA8995295B445FFDA2B6A21B47AF4F2397B5cBH8I" TargetMode="External"/><Relationship Id="rId43" Type="http://schemas.openxmlformats.org/officeDocument/2006/relationships/hyperlink" Target="consultantplus://offline/ref=009A007D395C8FB2E8FE31D04A169BBF9DB40C1C4F1E98133866FA8995295B445FFDA2B6A21B47AF4F2397B5cBH8I" TargetMode="External"/><Relationship Id="rId64" Type="http://schemas.openxmlformats.org/officeDocument/2006/relationships/image" Target="media/image13.wmf"/><Relationship Id="rId118" Type="http://schemas.openxmlformats.org/officeDocument/2006/relationships/image" Target="media/image30.wmf"/><Relationship Id="rId139" Type="http://schemas.openxmlformats.org/officeDocument/2006/relationships/hyperlink" Target="consultantplus://offline/ref=009A007D395C8FB2E8FE31D04A169BBF9DBB04184C1E98133866FA8995295B565FA5AEB4AA0446A35A75C6F3EE3E7276260A929AB0A9B2c9HEI" TargetMode="External"/><Relationship Id="rId290" Type="http://schemas.openxmlformats.org/officeDocument/2006/relationships/image" Target="media/image92.wmf"/><Relationship Id="rId304" Type="http://schemas.openxmlformats.org/officeDocument/2006/relationships/image" Target="media/image105.wmf"/><Relationship Id="rId325" Type="http://schemas.openxmlformats.org/officeDocument/2006/relationships/hyperlink" Target="consultantplus://offline/ref=009A007D395C8FB2E8FE30DE4A169BBF9BBF091D4C1DC519303FF68B922604414AECFAB9A80D59AB553F95B7B9c3H0I" TargetMode="External"/><Relationship Id="rId85" Type="http://schemas.openxmlformats.org/officeDocument/2006/relationships/hyperlink" Target="consultantplus://offline/ref=009A007D395C8FB2E8FE31D04A169BBF9EB50A1E4F1E98133866FA8995295B445FFDA2B6A21B47AF4F2397B5cBH8I" TargetMode="External"/><Relationship Id="rId150" Type="http://schemas.openxmlformats.org/officeDocument/2006/relationships/image" Target="media/image46.png"/><Relationship Id="rId171" Type="http://schemas.openxmlformats.org/officeDocument/2006/relationships/image" Target="media/image54.wmf"/><Relationship Id="rId192" Type="http://schemas.openxmlformats.org/officeDocument/2006/relationships/image" Target="media/image60.wmf"/><Relationship Id="rId206" Type="http://schemas.openxmlformats.org/officeDocument/2006/relationships/hyperlink" Target="consultantplus://offline/ref=009A007D395C8FB2E8FE31D04A169BBF9DBB04184C1E98133866FA8995295B565FA5AEB4AA0441AE5A75C6F3EE3E7276260A929AB0A9B2c9HEI" TargetMode="External"/><Relationship Id="rId227" Type="http://schemas.openxmlformats.org/officeDocument/2006/relationships/hyperlink" Target="consultantplus://offline/ref=009A007D395C8FB2E8FE31D04A169BBF9DBB04184C1E98133866FA8995295B565FA5AEB4AA044EAC5A75C6F3EE3E7276260A929AB0A9B2c9HEI" TargetMode="External"/><Relationship Id="rId248" Type="http://schemas.openxmlformats.org/officeDocument/2006/relationships/hyperlink" Target="consultantplus://offline/ref=009A007D395C8FB2E8FE31D04A169BBF9DBB04184C1E98133866FA8995295B565FA5AEB4AA0744AA5A75C6F3EE3E7276260A929AB0A9B2c9HEI" TargetMode="External"/><Relationship Id="rId269" Type="http://schemas.openxmlformats.org/officeDocument/2006/relationships/image" Target="media/image76.wmf"/><Relationship Id="rId12" Type="http://schemas.openxmlformats.org/officeDocument/2006/relationships/hyperlink" Target="consultantplus://offline/ref=009A007D395C8FB2E8FE30DE4A169BBF9EB904194B1CC519303FF68B922604414AECFAB9A80D59AB553F95B7B9c3H0I" TargetMode="External"/><Relationship Id="rId33" Type="http://schemas.openxmlformats.org/officeDocument/2006/relationships/hyperlink" Target="consultantplus://offline/ref=009A007D395C8FB2E8FE31D04A169BBF9EB50A1E4F1E98133866FA8995295B445FFDA2B6A21B47AF4F2397B5cBH8I" TargetMode="External"/><Relationship Id="rId108" Type="http://schemas.openxmlformats.org/officeDocument/2006/relationships/hyperlink" Target="consultantplus://offline/ref=009A007D395C8FB2E8FE31D04A169BBF9DB50B18421E98133866FA8995295B565FA5AEB4AA0741A25A75C6F3EE3E7276260A929AB0A9B2c9HEI" TargetMode="External"/><Relationship Id="rId129" Type="http://schemas.openxmlformats.org/officeDocument/2006/relationships/image" Target="media/image35.png"/><Relationship Id="rId280" Type="http://schemas.openxmlformats.org/officeDocument/2006/relationships/image" Target="media/image83.wmf"/><Relationship Id="rId315" Type="http://schemas.openxmlformats.org/officeDocument/2006/relationships/image" Target="media/image116.wmf"/><Relationship Id="rId54" Type="http://schemas.openxmlformats.org/officeDocument/2006/relationships/image" Target="media/image3.wmf"/><Relationship Id="rId75" Type="http://schemas.openxmlformats.org/officeDocument/2006/relationships/image" Target="media/image24.wmf"/><Relationship Id="rId96" Type="http://schemas.openxmlformats.org/officeDocument/2006/relationships/hyperlink" Target="consultantplus://offline/ref=009A007D395C8FB2E8FE31D04A169BBF9DB80B151C499A426D68FF81C5734B4016AAA7AAAA0159A95123c9H4I" TargetMode="External"/><Relationship Id="rId140" Type="http://schemas.openxmlformats.org/officeDocument/2006/relationships/hyperlink" Target="consultantplus://offline/ref=009A007D395C8FB2E8FE31D04A169BBF9DBB04184C1E98133866FA8995295B565FA5AEB4AA0445AB5A75C6F3EE3E7276260A929AB0A9B2c9HEI" TargetMode="External"/><Relationship Id="rId161" Type="http://schemas.openxmlformats.org/officeDocument/2006/relationships/image" Target="media/image50.wmf"/><Relationship Id="rId182" Type="http://schemas.openxmlformats.org/officeDocument/2006/relationships/hyperlink" Target="consultantplus://offline/ref=009A007D395C8FB2E8FE31D04A169BBF9DBE041B4A1E98133866FA8995295B565FA5AEB4AA014EA35A75C6F3EE3E7276260A929AB0A9B2c9HEI" TargetMode="External"/><Relationship Id="rId217" Type="http://schemas.openxmlformats.org/officeDocument/2006/relationships/hyperlink" Target="consultantplus://offline/ref=009A007D395C8FB2E8FE31D04A169BBF9EB50C16431E98133866FA8995295B565FA5AEB4AA054EA35A75C6F3EE3E7276260A929AB0A9B2c9HEI" TargetMode="External"/><Relationship Id="rId6" Type="http://schemas.openxmlformats.org/officeDocument/2006/relationships/hyperlink" Target="consultantplus://offline/ref=009A007D395C8FB2E8FE2EC54F169BBF9DB40F184217C519303FF68B922604414AECFAB9A80D59AB553F95B7B9c3H0I" TargetMode="External"/><Relationship Id="rId238" Type="http://schemas.openxmlformats.org/officeDocument/2006/relationships/hyperlink" Target="consultantplus://offline/ref=009A007D395C8FB2E8FE31D04A169BBF9DBA0D1E4C1E98133866FA8995295B445FFDA2B6A21B47AF4F2397B5cBH8I" TargetMode="External"/><Relationship Id="rId259" Type="http://schemas.openxmlformats.org/officeDocument/2006/relationships/image" Target="media/image66.wmf"/><Relationship Id="rId23" Type="http://schemas.openxmlformats.org/officeDocument/2006/relationships/hyperlink" Target="consultantplus://offline/ref=009A007D395C8FB2E8FE31D04A169BBF9AB65A421E18CF4C6860AFDBD577021713B6AFB0B40747A9c5H2I" TargetMode="External"/><Relationship Id="rId119" Type="http://schemas.openxmlformats.org/officeDocument/2006/relationships/image" Target="media/image31.wmf"/><Relationship Id="rId270" Type="http://schemas.openxmlformats.org/officeDocument/2006/relationships/hyperlink" Target="consultantplus://offline/ref=009A007D395C8FB2E8FE31D04A169BBF9DBE041B4A1E98133866FA8995295B445FFDA2B6A21B47AF4F2397B5cBH8I" TargetMode="External"/><Relationship Id="rId291" Type="http://schemas.openxmlformats.org/officeDocument/2006/relationships/image" Target="media/image93.wmf"/><Relationship Id="rId305" Type="http://schemas.openxmlformats.org/officeDocument/2006/relationships/image" Target="media/image106.wmf"/><Relationship Id="rId326" Type="http://schemas.openxmlformats.org/officeDocument/2006/relationships/fontTable" Target="fontTable.xml"/><Relationship Id="rId44" Type="http://schemas.openxmlformats.org/officeDocument/2006/relationships/hyperlink" Target="consultantplus://offline/ref=009A007D395C8FB2E8FE31D04A169BBF9DBB04184C1E98133866FA8995295B565FA5AEB4AA0545AB5A75C6F3EE3E7276260A929AB0A9B2c9HEI" TargetMode="External"/><Relationship Id="rId65" Type="http://schemas.openxmlformats.org/officeDocument/2006/relationships/image" Target="media/image14.wmf"/><Relationship Id="rId86" Type="http://schemas.openxmlformats.org/officeDocument/2006/relationships/hyperlink" Target="consultantplus://offline/ref=009A007D395C8FB2E8FE31D04A169BBF97BA09151C499A426D68FF81C5734B4016AAA7AAAA0159A95123c9H4I" TargetMode="External"/><Relationship Id="rId130" Type="http://schemas.openxmlformats.org/officeDocument/2006/relationships/image" Target="media/image36.png"/><Relationship Id="rId151" Type="http://schemas.openxmlformats.org/officeDocument/2006/relationships/hyperlink" Target="consultantplus://offline/ref=009A007D395C8FB2E8FE31D04A169BBF9DBB04184C1E98133866FA8995295B565FA5AEB4AA0445A85A75C6F3EE3E7276260A929AB0A9B2c9HEI" TargetMode="External"/><Relationship Id="rId172" Type="http://schemas.openxmlformats.org/officeDocument/2006/relationships/hyperlink" Target="consultantplus://offline/ref=009A007D395C8FB2E8FE31D04A169BBF9DBE041B4A1E98133866FA8995295B565FA5AEB4AA0344A25A75C6F3EE3E7276260A929AB0A9B2c9HEI" TargetMode="External"/><Relationship Id="rId193" Type="http://schemas.openxmlformats.org/officeDocument/2006/relationships/hyperlink" Target="consultantplus://offline/ref=009A007D395C8FB2E8FE31D04A169BBF9DBA0D1E4C1E98133866FA8995295B445FFDA2B6A21B47AF4F2397B5cBH8I" TargetMode="External"/><Relationship Id="rId207" Type="http://schemas.openxmlformats.org/officeDocument/2006/relationships/hyperlink" Target="consultantplus://offline/ref=009A007D395C8FB2E8FE31D04A169BBF9DBB04184C1E98133866FA8995295B565FA5AEB4AA0441AE5A75C6F3EE3E7276260A929AB0A9B2c9HEI" TargetMode="External"/><Relationship Id="rId228" Type="http://schemas.openxmlformats.org/officeDocument/2006/relationships/hyperlink" Target="consultantplus://offline/ref=009A007D395C8FB2E8FE31D04A169BBF9DBB04184C1E98133866FA8995295B565FA5AEB4AA0747AB5A75C6F3EE3E7276260A929AB0A9B2c9HEI" TargetMode="External"/><Relationship Id="rId249" Type="http://schemas.openxmlformats.org/officeDocument/2006/relationships/image" Target="media/image65.wmf"/><Relationship Id="rId13" Type="http://schemas.openxmlformats.org/officeDocument/2006/relationships/hyperlink" Target="consultantplus://offline/ref=009A007D395C8FB2E8FE31D04A169BBF9DBE041B4A1E98133866FA8995295B445FFDA2B6A21B47AF4F2397B5cBH8I" TargetMode="External"/><Relationship Id="rId109" Type="http://schemas.openxmlformats.org/officeDocument/2006/relationships/hyperlink" Target="consultantplus://offline/ref=009A007D395C8FB2E8FE31D04A169BBF9DBA0D1E4C1E98133866FA8995295B445FFDA2B6A21B47AF4F2397B5cBH8I" TargetMode="External"/><Relationship Id="rId260" Type="http://schemas.openxmlformats.org/officeDocument/2006/relationships/image" Target="media/image67.wmf"/><Relationship Id="rId281" Type="http://schemas.openxmlformats.org/officeDocument/2006/relationships/image" Target="media/image84.wmf"/><Relationship Id="rId316" Type="http://schemas.openxmlformats.org/officeDocument/2006/relationships/image" Target="media/image117.wmf"/><Relationship Id="rId34" Type="http://schemas.openxmlformats.org/officeDocument/2006/relationships/hyperlink" Target="consultantplus://offline/ref=009A007D395C8FB2E8FE31D04A169BBF97BA09151C499A426D68FF81C5734B4016AAA7AAAA0159A95123c9H4I" TargetMode="External"/><Relationship Id="rId55" Type="http://schemas.openxmlformats.org/officeDocument/2006/relationships/image" Target="media/image4.wmf"/><Relationship Id="rId76" Type="http://schemas.openxmlformats.org/officeDocument/2006/relationships/image" Target="media/image25.wmf"/><Relationship Id="rId97" Type="http://schemas.openxmlformats.org/officeDocument/2006/relationships/hyperlink" Target="consultantplus://offline/ref=009A007D395C8FB2E8FE31D04A169BBF9DB9081B4D1E98133866FA8995295B445FFDA2B6A21B47AF4F2397B5cBH8I" TargetMode="External"/><Relationship Id="rId120" Type="http://schemas.openxmlformats.org/officeDocument/2006/relationships/image" Target="media/image32.wmf"/><Relationship Id="rId141" Type="http://schemas.openxmlformats.org/officeDocument/2006/relationships/hyperlink" Target="consultantplus://offline/ref=009A007D395C8FB2E8FE31D04A169BBF9DBB04184C1E98133866FA8995295B565FA5AEB4AA0445A95A75C6F3EE3E7276260A929AB0A9B2c9HEI" TargetMode="External"/><Relationship Id="rId7" Type="http://schemas.openxmlformats.org/officeDocument/2006/relationships/hyperlink" Target="consultantplus://offline/ref=009A007D395C8FB2E8FE31D04A169BBF9DBB04184C1E98133866FA8995295B565FA5AEB4AA0546A95A75C6F3EE3E7276260A929AB0A9B2c9HEI" TargetMode="External"/><Relationship Id="rId162" Type="http://schemas.openxmlformats.org/officeDocument/2006/relationships/image" Target="media/image51.wmf"/><Relationship Id="rId183" Type="http://schemas.openxmlformats.org/officeDocument/2006/relationships/hyperlink" Target="consultantplus://offline/ref=009A007D395C8FB2E8FE31D04A169BBF9DBE041B4A1E98133866FA8995295B565FA5AEB4AA0342A85A75C6F3EE3E7276260A929AB0A9B2c9HEI" TargetMode="External"/><Relationship Id="rId218" Type="http://schemas.openxmlformats.org/officeDocument/2006/relationships/hyperlink" Target="consultantplus://offline/ref=009A007D395C8FB2E8FE31D04A169BBF9DBE0F1F491E98133866FA8995295B445FFDA2B6A21B47AF4F2397B5cBH8I" TargetMode="External"/><Relationship Id="rId239" Type="http://schemas.openxmlformats.org/officeDocument/2006/relationships/hyperlink" Target="consultantplus://offline/ref=009A007D395C8FB2E8FE31D04A169BBF9DBB04184C1E98133866FA8995295B565FA5AEB4AA0746A25A75C6F3EE3E7276260A929AB0A9B2c9HEI" TargetMode="External"/><Relationship Id="rId250" Type="http://schemas.openxmlformats.org/officeDocument/2006/relationships/hyperlink" Target="consultantplus://offline/ref=009A007D395C8FB2E8FE31D04A169BBF9DBB04184C1E98133866FA8995295B565FA5AEB4AA0744A85A75C6F3EE3E7276260A929AB0A9B2c9HEI" TargetMode="External"/><Relationship Id="rId271" Type="http://schemas.openxmlformats.org/officeDocument/2006/relationships/hyperlink" Target="consultantplus://offline/ref=009A007D395C8FB2E8FE31D04A169BBF9DBB04184C1E98133866FA8995295B565FA5AEB4AA0743AD5A75C6F3EE3E7276260A929AB0A9B2c9HEI" TargetMode="External"/><Relationship Id="rId292" Type="http://schemas.openxmlformats.org/officeDocument/2006/relationships/image" Target="media/image94.wmf"/><Relationship Id="rId306" Type="http://schemas.openxmlformats.org/officeDocument/2006/relationships/image" Target="media/image107.wmf"/><Relationship Id="rId24" Type="http://schemas.openxmlformats.org/officeDocument/2006/relationships/hyperlink" Target="consultantplus://offline/ref=009A007D395C8FB2E8FE31D04A169BBF9DB90A1B481E98133866FA8995295B445FFDA2B6A21B47AF4F2397B5cBH8I" TargetMode="External"/><Relationship Id="rId45" Type="http://schemas.openxmlformats.org/officeDocument/2006/relationships/hyperlink" Target="consultantplus://offline/ref=009A007D395C8FB2E8FE31D04A169BBF9DB50B18421E98133866FA8995295B445FFDA2B6A21B47AF4F2397B5cBH8I" TargetMode="External"/><Relationship Id="rId66" Type="http://schemas.openxmlformats.org/officeDocument/2006/relationships/image" Target="media/image15.wmf"/><Relationship Id="rId87" Type="http://schemas.openxmlformats.org/officeDocument/2006/relationships/hyperlink" Target="consultantplus://offline/ref=009A007D395C8FB2E8FE31D04A169BBF9BBA07481641C34E6F6FF0DEC0665A1819A0B1B4AE1B45AB53c2H2I" TargetMode="External"/><Relationship Id="rId110" Type="http://schemas.openxmlformats.org/officeDocument/2006/relationships/hyperlink" Target="consultantplus://offline/ref=009A007D395C8FB2E8FE31D04A169BBF9DBB04184C1E98133866FA8995295B565FA5AEB4AA0447A25A75C6F3EE3E7276260A929AB0A9B2c9HEI" TargetMode="External"/><Relationship Id="rId131" Type="http://schemas.openxmlformats.org/officeDocument/2006/relationships/hyperlink" Target="consultantplus://offline/ref=009A007D395C8FB2E8FE31D04A169BBF9DBB04184C1E98133866FA8995295B565FA5AEB4AA0446AA5A75C6F3EE3E7276260A929AB0A9B2c9HEI" TargetMode="External"/><Relationship Id="rId327" Type="http://schemas.openxmlformats.org/officeDocument/2006/relationships/theme" Target="theme/theme1.xml"/><Relationship Id="rId152" Type="http://schemas.openxmlformats.org/officeDocument/2006/relationships/image" Target="media/image47.png"/><Relationship Id="rId173" Type="http://schemas.openxmlformats.org/officeDocument/2006/relationships/hyperlink" Target="consultantplus://offline/ref=009A007D395C8FB2E8FE31D04A169BBF9DBE041B4A1E98133866FA8995295B565FA5AEB4AA0144A25A75C6F3EE3E7276260A929AB0A9B2c9HEI" TargetMode="External"/><Relationship Id="rId194" Type="http://schemas.openxmlformats.org/officeDocument/2006/relationships/hyperlink" Target="consultantplus://offline/ref=009A007D395C8FB2E8FE31D04A169BBF9EBA0E194B1E98133866FA8995295B445FFDA2B6A21B47AF4F2397B5cBH8I" TargetMode="External"/><Relationship Id="rId208" Type="http://schemas.openxmlformats.org/officeDocument/2006/relationships/hyperlink" Target="consultantplus://offline/ref=009A007D395C8FB2E8FE31D04A169BBF9DBE041B4A1E98133866FA8995295B565FA5AEB7AD0E13FA15749AB5B32D707A26089686cBH1I" TargetMode="External"/><Relationship Id="rId229" Type="http://schemas.openxmlformats.org/officeDocument/2006/relationships/hyperlink" Target="consultantplus://offline/ref=009A007D395C8FB2E8FE31D04A169BBF9EBA0E194B1E98133866FA8995295B445FFDA2B6A21B47AF4F2397B5cBH8I" TargetMode="External"/><Relationship Id="rId240" Type="http://schemas.openxmlformats.org/officeDocument/2006/relationships/hyperlink" Target="consultantplus://offline/ref=009A007D395C8FB2E8FE31D04A169BBF9DBB04184C1E98133866FA8995295B565FA5AEB4AA0745A95A75C6F3EE3E7276260A929AB0A9B2c9HEI" TargetMode="External"/><Relationship Id="rId261" Type="http://schemas.openxmlformats.org/officeDocument/2006/relationships/image" Target="media/image68.wmf"/><Relationship Id="rId14" Type="http://schemas.openxmlformats.org/officeDocument/2006/relationships/hyperlink" Target="consultantplus://offline/ref=009A007D395C8FB2E8FE31D04A169BBF9DBB04184C1E98133866FA8995295B565FA5AEB4AA0546A95A75C6F3EE3E7276260A929AB0A9B2c9HEI" TargetMode="External"/><Relationship Id="rId30" Type="http://schemas.openxmlformats.org/officeDocument/2006/relationships/hyperlink" Target="consultantplus://offline/ref=009A007D395C8FB2E8FE31D04A169BBF9EBA0E194B1E98133866FA8995295B445FFDA2B6A21B47AF4F2397B5cBH8I" TargetMode="External"/><Relationship Id="rId35" Type="http://schemas.openxmlformats.org/officeDocument/2006/relationships/hyperlink" Target="consultantplus://offline/ref=009A007D395C8FB2E8FE31D04A169BBF9EB40C174A1E98133866FA8995295B445FFDA2B6A21B47AF4F2397B5cBH8I" TargetMode="External"/><Relationship Id="rId56" Type="http://schemas.openxmlformats.org/officeDocument/2006/relationships/image" Target="media/image5.wmf"/><Relationship Id="rId77" Type="http://schemas.openxmlformats.org/officeDocument/2006/relationships/image" Target="media/image26.wmf"/><Relationship Id="rId100" Type="http://schemas.openxmlformats.org/officeDocument/2006/relationships/hyperlink" Target="consultantplus://offline/ref=009A007D395C8FB2E8FE31D04A169BBF9AB65A421E18CF4C6860AFDBD577021713B6AFB0B40747A9c5H2I" TargetMode="External"/><Relationship Id="rId105" Type="http://schemas.openxmlformats.org/officeDocument/2006/relationships/hyperlink" Target="consultantplus://offline/ref=009A007D395C8FB2E8FE31D04A169BBF9DBB04184C1E98133866FA8995295B565FA5AEB4AA0447AD5A75C6F3EE3E7276260A929AB0A9B2c9HEI" TargetMode="External"/><Relationship Id="rId126" Type="http://schemas.openxmlformats.org/officeDocument/2006/relationships/hyperlink" Target="consultantplus://offline/ref=009A007D395C8FB2E8FE31D04A169BBF9DBE041B4A1E98133866FA8995295B565FA5AEB4AA0145AC5A75C6F3EE3E7276260A929AB0A9B2c9HEI" TargetMode="External"/><Relationship Id="rId147" Type="http://schemas.openxmlformats.org/officeDocument/2006/relationships/hyperlink" Target="consultantplus://offline/ref=009A007D395C8FB2E8FE31D04A169BBF9DBB04184C1E98133866FA8995295B565FA5AEB4AA0445A85A75C6F3EE3E7276260A929AB0A9B2c9HEI" TargetMode="External"/><Relationship Id="rId168" Type="http://schemas.openxmlformats.org/officeDocument/2006/relationships/hyperlink" Target="consultantplus://offline/ref=009A007D395C8FB2E8FE31D04A169BBF9DBE041B4A1E98133866FA8995295B565FA5AEB4AA0144A25A75C6F3EE3E7276260A929AB0A9B2c9HEI" TargetMode="External"/><Relationship Id="rId282" Type="http://schemas.openxmlformats.org/officeDocument/2006/relationships/image" Target="media/image85.wmf"/><Relationship Id="rId312" Type="http://schemas.openxmlformats.org/officeDocument/2006/relationships/image" Target="media/image113.wmf"/><Relationship Id="rId317" Type="http://schemas.openxmlformats.org/officeDocument/2006/relationships/image" Target="media/image118.wmf"/><Relationship Id="rId8" Type="http://schemas.openxmlformats.org/officeDocument/2006/relationships/hyperlink" Target="consultantplus://offline/ref=009A007D395C8FB2E8FE2EC54F169BBF9CB50C164317C519303FF68B9226044158ECA2B5AA0547AB542AC3E6FF667D7C30149680ACABB09FcDH0I" TargetMode="External"/><Relationship Id="rId51" Type="http://schemas.openxmlformats.org/officeDocument/2006/relationships/hyperlink" Target="consultantplus://offline/ref=009A007D395C8FB2E8FE31D04A169BBF9DBB04184C1E98133866FA8995295B565FA5AEB4AA0545AD5A75C6F3EE3E7276260A929AB0A9B2c9HEI" TargetMode="External"/><Relationship Id="rId72" Type="http://schemas.openxmlformats.org/officeDocument/2006/relationships/image" Target="media/image21.wmf"/><Relationship Id="rId93" Type="http://schemas.openxmlformats.org/officeDocument/2006/relationships/hyperlink" Target="consultantplus://offline/ref=009A007D395C8FB2E8FE31D04A169BBF9EB40C174A1E98133866FA8995295B445FFDA2B6A21B47AF4F2397B5cBH8I" TargetMode="External"/><Relationship Id="rId98" Type="http://schemas.openxmlformats.org/officeDocument/2006/relationships/hyperlink" Target="consultantplus://offline/ref=009A007D395C8FB2E8FE31D04A169BBF9DBD0B1A431E98133866FA8995295B445FFDA2B6A21B47AF4F2397B5cBH8I" TargetMode="External"/><Relationship Id="rId121" Type="http://schemas.openxmlformats.org/officeDocument/2006/relationships/hyperlink" Target="consultantplus://offline/ref=009A007D395C8FB2E8FE31D04A169BBF9DBE041B4A1E98133866FA8995295B565FA5AEB4AA0643AA5A75C6F3EE3E7276260A929AB0A9B2c9HEI" TargetMode="External"/><Relationship Id="rId142" Type="http://schemas.openxmlformats.org/officeDocument/2006/relationships/image" Target="media/image42.png"/><Relationship Id="rId163" Type="http://schemas.openxmlformats.org/officeDocument/2006/relationships/hyperlink" Target="consultantplus://offline/ref=009A007D395C8FB2E8FE31D04A169BBF9DBE041B4A1E98133866FA8995295B565FA5AEB4AA0143AD5A75C6F3EE3E7276260A929AB0A9B2c9HEI" TargetMode="External"/><Relationship Id="rId184" Type="http://schemas.openxmlformats.org/officeDocument/2006/relationships/hyperlink" Target="consultantplus://offline/ref=009A007D395C8FB2E8FE31D04A169BBF9DBB04184C1E98133866FA8995295B565FA5AEB4AA0442A95A75C6F3EE3E7276260A929AB0A9B2c9HEI" TargetMode="External"/><Relationship Id="rId189" Type="http://schemas.openxmlformats.org/officeDocument/2006/relationships/image" Target="media/image57.wmf"/><Relationship Id="rId219" Type="http://schemas.openxmlformats.org/officeDocument/2006/relationships/hyperlink" Target="consultantplus://offline/ref=009A007D395C8FB2E8FE31D04A169BBF9DBE0F1F491E98133866FA8995295B445FFDA2B6A21B47AF4F2397B5cBH8I" TargetMode="External"/><Relationship Id="rId3" Type="http://schemas.openxmlformats.org/officeDocument/2006/relationships/settings" Target="settings.xml"/><Relationship Id="rId214" Type="http://schemas.openxmlformats.org/officeDocument/2006/relationships/hyperlink" Target="consultantplus://offline/ref=009A007D395C8FB2E8FE31D04A169BBF9DBB04184C1E98133866FA8995295B565FA5AEB4AA0440A25A75C6F3EE3E7276260A929AB0A9B2c9HEI" TargetMode="External"/><Relationship Id="rId230" Type="http://schemas.openxmlformats.org/officeDocument/2006/relationships/hyperlink" Target="consultantplus://offline/ref=009A007D395C8FB2E8FE31D04A169BBF9DBB04184C1E98133866FA8995295B565FA5AEB4AA0747AA5A75C6F3EE3E7276260A929AB0A9B2c9HEI" TargetMode="External"/><Relationship Id="rId235" Type="http://schemas.openxmlformats.org/officeDocument/2006/relationships/hyperlink" Target="consultantplus://offline/ref=009A007D395C8FB2E8FE31D04A169BBF9DBB04184C1E98133866FA8995295B565FA5AEB4AA0747AF5A75C6F3EE3E7276260A929AB0A9B2c9HEI" TargetMode="External"/><Relationship Id="rId251" Type="http://schemas.openxmlformats.org/officeDocument/2006/relationships/hyperlink" Target="consultantplus://offline/ref=009A007D395C8FB2E8FE31D04A169BBF9DBB04184C1E98133866FA8995295B565FA5AEB4AA0744A85A75C6F3EE3E7276260A929AB0A9B2c9HEI" TargetMode="External"/><Relationship Id="rId256" Type="http://schemas.openxmlformats.org/officeDocument/2006/relationships/hyperlink" Target="consultantplus://offline/ref=009A007D395C8FB2E8FE31D04A169BBF9DBE041B4A1E98133866FA8995295B565FA5ADB1AC0E13FA15749AB5B32D707A26089686cBH1I" TargetMode="External"/><Relationship Id="rId277" Type="http://schemas.openxmlformats.org/officeDocument/2006/relationships/image" Target="media/image80.wmf"/><Relationship Id="rId298" Type="http://schemas.openxmlformats.org/officeDocument/2006/relationships/image" Target="media/image100.png"/><Relationship Id="rId25" Type="http://schemas.openxmlformats.org/officeDocument/2006/relationships/hyperlink" Target="consultantplus://offline/ref=009A007D395C8FB2E8FE31D04A169BBF9DBB04184C1E98133866FA8995295B565FA5AEB4AA0546AE5A75C6F3EE3E7276260A929AB0A9B2c9HEI" TargetMode="External"/><Relationship Id="rId46" Type="http://schemas.openxmlformats.org/officeDocument/2006/relationships/hyperlink" Target="consultantplus://offline/ref=009A007D395C8FB2E8FE31D04A169BBF9DBB04184C1E98133866FA8995295B565FA5AEB4AA0545AA5A75C6F3EE3E7276260A929AB0A9B2c9HEI" TargetMode="External"/><Relationship Id="rId67" Type="http://schemas.openxmlformats.org/officeDocument/2006/relationships/image" Target="media/image16.wmf"/><Relationship Id="rId116" Type="http://schemas.openxmlformats.org/officeDocument/2006/relationships/hyperlink" Target="consultantplus://offline/ref=009A007D395C8FB2E8FE31D04A169BBF9DBE041B4A1E98133866FA8995295B565FA5AEB4AA0646AB5A75C6F3EE3E7276260A929AB0A9B2c9HEI" TargetMode="External"/><Relationship Id="rId137" Type="http://schemas.openxmlformats.org/officeDocument/2006/relationships/image" Target="media/image41.png"/><Relationship Id="rId158" Type="http://schemas.openxmlformats.org/officeDocument/2006/relationships/hyperlink" Target="consultantplus://offline/ref=009A007D395C8FB2E8FE31D04A169BBF9DBE041B4A1E98133866FA8995295B565FA5AEB4AA014EA25A75C6F3EE3E7276260A929AB0A9B2c9HEI" TargetMode="External"/><Relationship Id="rId272" Type="http://schemas.openxmlformats.org/officeDocument/2006/relationships/image" Target="media/image77.wmf"/><Relationship Id="rId293" Type="http://schemas.openxmlformats.org/officeDocument/2006/relationships/image" Target="media/image95.wmf"/><Relationship Id="rId302" Type="http://schemas.openxmlformats.org/officeDocument/2006/relationships/image" Target="media/image103.wmf"/><Relationship Id="rId307" Type="http://schemas.openxmlformats.org/officeDocument/2006/relationships/image" Target="media/image108.wmf"/><Relationship Id="rId323" Type="http://schemas.openxmlformats.org/officeDocument/2006/relationships/image" Target="media/image122.wmf"/><Relationship Id="rId20" Type="http://schemas.openxmlformats.org/officeDocument/2006/relationships/hyperlink" Target="consultantplus://offline/ref=009A007D395C8FB2E8FE31D04A169BBF9DBB04184C1E98133866FA8995295B565FA5AEB4AA0545AF5A75C6F3EE3E7276260A929AB0A9B2c9HEI" TargetMode="External"/><Relationship Id="rId41" Type="http://schemas.openxmlformats.org/officeDocument/2006/relationships/hyperlink" Target="consultantplus://offline/ref=009A007D395C8FB2E8FE31D04A169BBF9DBE041B4A1E98133866FA8995295B445FFDA2B6A21B47AF4F2397B5cBH8I" TargetMode="External"/><Relationship Id="rId62" Type="http://schemas.openxmlformats.org/officeDocument/2006/relationships/image" Target="media/image11.wmf"/><Relationship Id="rId83" Type="http://schemas.openxmlformats.org/officeDocument/2006/relationships/hyperlink" Target="consultantplus://offline/ref=009A007D395C8FB2E8FE31D04A169BBF98B4041E4143921B616AF88E9A765E514EA5ADBCB40543B5532195cBH4I" TargetMode="External"/><Relationship Id="rId88" Type="http://schemas.openxmlformats.org/officeDocument/2006/relationships/hyperlink" Target="consultantplus://offline/ref=009A007D395C8FB2E8FE31D04A169BBF9EBB09184E1E98133866FA8995295B445FFDA2B6A21B47AF4F2397B5cBH8I" TargetMode="External"/><Relationship Id="rId111" Type="http://schemas.openxmlformats.org/officeDocument/2006/relationships/hyperlink" Target="consultantplus://offline/ref=009A007D395C8FB2E8FE31D04A169BBF9DBE041B4A1E98133866FA8995295B565FA5AEB4AA054FAE5A75C6F3EE3E7276260A929AB0A9B2c9HEI" TargetMode="External"/><Relationship Id="rId132" Type="http://schemas.openxmlformats.org/officeDocument/2006/relationships/image" Target="media/image37.png"/><Relationship Id="rId153" Type="http://schemas.openxmlformats.org/officeDocument/2006/relationships/hyperlink" Target="consultantplus://offline/ref=009A007D395C8FB2E8FE31D04A169BBF9DBB04184C1E98133866FA8995295B565FA5AEB4AA0445A85A75C6F3EE3E7276260A929AB0A9B2c9HEI" TargetMode="External"/><Relationship Id="rId174" Type="http://schemas.openxmlformats.org/officeDocument/2006/relationships/hyperlink" Target="consultantplus://offline/ref=009A007D395C8FB2E8FE31D04A169BBF9DBE041B4A1E98133866FA8995295B565FA5AEB4AA014EA25A75C6F3EE3E7276260A929AB0A9B2c9HEI" TargetMode="External"/><Relationship Id="rId179" Type="http://schemas.openxmlformats.org/officeDocument/2006/relationships/hyperlink" Target="consultantplus://offline/ref=009A007D395C8FB2E8FE31D04A169BBF9DBE041B4A1E98133866FA8995295B565FA5AEB4AA0144A25A75C6F3EE3E7276260A929AB0A9B2c9HEI" TargetMode="External"/><Relationship Id="rId195" Type="http://schemas.openxmlformats.org/officeDocument/2006/relationships/image" Target="media/image61.wmf"/><Relationship Id="rId209" Type="http://schemas.openxmlformats.org/officeDocument/2006/relationships/hyperlink" Target="consultantplus://offline/ref=009A007D395C8FB2E8FE31D04A169BBF9DBB04184C1E98133866FA8995295B565FA5AEB4AA0440AA5A75C6F3EE3E7276260A929AB0A9B2c9HEI" TargetMode="External"/><Relationship Id="rId190" Type="http://schemas.openxmlformats.org/officeDocument/2006/relationships/image" Target="media/image58.wmf"/><Relationship Id="rId204" Type="http://schemas.openxmlformats.org/officeDocument/2006/relationships/hyperlink" Target="consultantplus://offline/ref=009A007D395C8FB2E8FE31D04A169BBF9DBA0D1E4C1E98133866FA8995295B445FFDA2B6A21B47AF4F2397B5cBH8I" TargetMode="External"/><Relationship Id="rId220" Type="http://schemas.openxmlformats.org/officeDocument/2006/relationships/hyperlink" Target="consultantplus://offline/ref=009A007D395C8FB2E8FE31D04A169BBF9DBB04184C1E98133866FA8995295B565FA5AEB4AA044FA85A75C6F3EE3E7276260A929AB0A9B2c9HEI" TargetMode="External"/><Relationship Id="rId225" Type="http://schemas.openxmlformats.org/officeDocument/2006/relationships/hyperlink" Target="consultantplus://offline/ref=009A007D395C8FB2E8FE31D04A169BBF9DBB04184C1E98133866FA8995295B565FA5AEB4AA044EAE5A75C6F3EE3E7276260A929AB0A9B2c9HEI" TargetMode="External"/><Relationship Id="rId241" Type="http://schemas.openxmlformats.org/officeDocument/2006/relationships/hyperlink" Target="consultantplus://offline/ref=009A007D395C8FB2E8FE31D04A169BBF9DBE041B4A1E98133866FA8995295B565FA5AEB4AB0747A25A75C6F3EE3E7276260A929AB0A9B2c9HEI" TargetMode="External"/><Relationship Id="rId246" Type="http://schemas.openxmlformats.org/officeDocument/2006/relationships/hyperlink" Target="consultantplus://offline/ref=009A007D395C8FB2E8FE31D04A169BBF9DBE041B4A1E98133866FA8995295B565FA5AEB4AB0747A25A75C6F3EE3E7276260A929AB0A9B2c9HEI" TargetMode="External"/><Relationship Id="rId267" Type="http://schemas.openxmlformats.org/officeDocument/2006/relationships/image" Target="media/image74.wmf"/><Relationship Id="rId288" Type="http://schemas.openxmlformats.org/officeDocument/2006/relationships/image" Target="media/image90.wmf"/><Relationship Id="rId15" Type="http://schemas.openxmlformats.org/officeDocument/2006/relationships/hyperlink" Target="consultantplus://offline/ref=009A007D395C8FB2E8FE31D04A169BBF9BBB07481641C34E6F6FF0DEC0665A1819A0B1B4AE1B45AB53c2H2I" TargetMode="External"/><Relationship Id="rId36" Type="http://schemas.openxmlformats.org/officeDocument/2006/relationships/hyperlink" Target="consultantplus://offline/ref=009A007D395C8FB2E8FE31D04A169BBF96B50F1C4143921B616AF88E9A765E514EA5ADBCB40543B5532195cBH4I" TargetMode="External"/><Relationship Id="rId57" Type="http://schemas.openxmlformats.org/officeDocument/2006/relationships/image" Target="media/image6.wmf"/><Relationship Id="rId106" Type="http://schemas.openxmlformats.org/officeDocument/2006/relationships/hyperlink" Target="consultantplus://offline/ref=009A007D395C8FB2E8FE31D04A169BBF9DBB04184C1E98133866FA8995295B565FA5AEB4AA0447AC5A75C6F3EE3E7276260A929AB0A9B2c9HEI" TargetMode="External"/><Relationship Id="rId127" Type="http://schemas.openxmlformats.org/officeDocument/2006/relationships/hyperlink" Target="consultantplus://offline/ref=009A007D395C8FB2E8FE31D04A169BBF9DBE041B4A1E98133866FA8995295B565FA5AEB4AA0342AB5A75C6F3EE3E7276260A929AB0A9B2c9HEI" TargetMode="External"/><Relationship Id="rId262" Type="http://schemas.openxmlformats.org/officeDocument/2006/relationships/image" Target="media/image69.wmf"/><Relationship Id="rId283" Type="http://schemas.openxmlformats.org/officeDocument/2006/relationships/image" Target="media/image86.wmf"/><Relationship Id="rId313" Type="http://schemas.openxmlformats.org/officeDocument/2006/relationships/image" Target="media/image114.wmf"/><Relationship Id="rId318" Type="http://schemas.openxmlformats.org/officeDocument/2006/relationships/image" Target="media/image119.wmf"/><Relationship Id="rId10" Type="http://schemas.openxmlformats.org/officeDocument/2006/relationships/hyperlink" Target="consultantplus://offline/ref=009A007D395C8FB2E8FE30DE4A169BBF9CB5041F4A1CC519303FF68B922604414AECFAB9A80D59AB553F95B7B9c3H0I" TargetMode="External"/><Relationship Id="rId31" Type="http://schemas.openxmlformats.org/officeDocument/2006/relationships/hyperlink" Target="consultantplus://offline/ref=009A007D395C8FB2E8FE31D04A169BBF9DB9081B4D1E98133866FA8995295B445FFDA2B6A21B47AF4F2397B5cBH8I" TargetMode="External"/><Relationship Id="rId52" Type="http://schemas.openxmlformats.org/officeDocument/2006/relationships/image" Target="media/image1.wmf"/><Relationship Id="rId73" Type="http://schemas.openxmlformats.org/officeDocument/2006/relationships/image" Target="media/image22.wmf"/><Relationship Id="rId78" Type="http://schemas.openxmlformats.org/officeDocument/2006/relationships/image" Target="media/image27.wmf"/><Relationship Id="rId94" Type="http://schemas.openxmlformats.org/officeDocument/2006/relationships/hyperlink" Target="consultantplus://offline/ref=009A007D395C8FB2E8FE31D04A169BBF96B50F1C4143921B616AF88E9A765E514EA5ADBCB40543B5532195cBH4I" TargetMode="External"/><Relationship Id="rId99" Type="http://schemas.openxmlformats.org/officeDocument/2006/relationships/hyperlink" Target="consultantplus://offline/ref=009A007D395C8FB2E8FE31D04A169BBF9EBC0A151C499A426D68FF81C5734B4016AAA7AAAA0159A95123c9H4I" TargetMode="External"/><Relationship Id="rId101" Type="http://schemas.openxmlformats.org/officeDocument/2006/relationships/hyperlink" Target="consultantplus://offline/ref=009A007D395C8FB2E8FE31D04A169BBF9DBE041B4A1E98133866FA8995295B565FA5AEB4AA0540AD5A75C6F3EE3E7276260A929AB0A9B2c9HEI" TargetMode="External"/><Relationship Id="rId122" Type="http://schemas.openxmlformats.org/officeDocument/2006/relationships/hyperlink" Target="consultantplus://offline/ref=009A007D395C8FB2E8FE31D04A169BBF9DBE041B4A1E98133866FA8995295B565FA5AEB4AA064EAA5A75C6F3EE3E7276260A929AB0A9B2c9HEI" TargetMode="External"/><Relationship Id="rId143" Type="http://schemas.openxmlformats.org/officeDocument/2006/relationships/hyperlink" Target="consultantplus://offline/ref=009A007D395C8FB2E8FE31D04A169BBF9DBB04184C1E98133866FA8995295B565FA5AEB4AA0445A85A75C6F3EE3E7276260A929AB0A9B2c9HEI" TargetMode="External"/><Relationship Id="rId148" Type="http://schemas.openxmlformats.org/officeDocument/2006/relationships/image" Target="media/image45.png"/><Relationship Id="rId164" Type="http://schemas.openxmlformats.org/officeDocument/2006/relationships/hyperlink" Target="consultantplus://offline/ref=009A007D395C8FB2E8FE31D04A169BBF9DBE041B4A1E98133866FA8995295B565FA5AEB4AA014EA35A75C6F3EE3E7276260A929AB0A9B2c9HEI" TargetMode="External"/><Relationship Id="rId169" Type="http://schemas.openxmlformats.org/officeDocument/2006/relationships/hyperlink" Target="consultantplus://offline/ref=009A007D395C8FB2E8FE31D04A169BBF9DBE041B4A1E98133866FA8995295B565FA5AEB4AA014EA25A75C6F3EE3E7276260A929AB0A9B2c9HEI" TargetMode="External"/><Relationship Id="rId185" Type="http://schemas.openxmlformats.org/officeDocument/2006/relationships/hyperlink" Target="consultantplus://offline/ref=009A007D395C8FB2E8FE31D04A169BBF9DBB04184C1E98133866FA8995295B565FA5AEB4AA0442AD5A75C6F3EE3E7276260A929AB0A9B2c9HEI" TargetMode="External"/><Relationship Id="rId4" Type="http://schemas.openxmlformats.org/officeDocument/2006/relationships/webSettings" Target="webSettings.xml"/><Relationship Id="rId9" Type="http://schemas.openxmlformats.org/officeDocument/2006/relationships/hyperlink" Target="consultantplus://offline/ref=009A007D395C8FB2E8FE2EC54F169BBF9DB40F184217C519303FF68B9226044158ECA2B5AA0547AB542AC3E6FF667D7C30149680ACABB09FcDH0I" TargetMode="External"/><Relationship Id="rId180" Type="http://schemas.openxmlformats.org/officeDocument/2006/relationships/hyperlink" Target="consultantplus://offline/ref=009A007D395C8FB2E8FE31D04A169BBF9DBE041B4A1E98133866FA8995295B565FA5AEB4AA014EA25A75C6F3EE3E7276260A929AB0A9B2c9HEI" TargetMode="External"/><Relationship Id="rId210" Type="http://schemas.openxmlformats.org/officeDocument/2006/relationships/hyperlink" Target="consultantplus://offline/ref=009A007D395C8FB2E8FE31D04A169BBF9DBB04184C1E98133866FA8995295B565FA5AEB4AA0440A85A75C6F3EE3E7276260A929AB0A9B2c9HEI" TargetMode="External"/><Relationship Id="rId215" Type="http://schemas.openxmlformats.org/officeDocument/2006/relationships/hyperlink" Target="consultantplus://offline/ref=009A007D395C8FB2E8FE31D04A169BBF9DBB04184C1E98133866FA8995295B565FA5AEB4AA0440A25A75C6F3EE3E7276260A929AB0A9B2c9HEI" TargetMode="External"/><Relationship Id="rId236" Type="http://schemas.openxmlformats.org/officeDocument/2006/relationships/hyperlink" Target="consultantplus://offline/ref=009A007D395C8FB2E8FE31D04A169BBF9DBB04184C1E98133866FA8995295B565FA5AEB4AA0746AE5A75C6F3EE3E7276260A929AB0A9B2c9HEI" TargetMode="External"/><Relationship Id="rId257" Type="http://schemas.openxmlformats.org/officeDocument/2006/relationships/hyperlink" Target="consultantplus://offline/ref=009A007D395C8FB2E8FE31D04A169BBF9DBB04184C1E98133866FA8995295B565FA5AEB4AA0743A95A75C6F3EE3E7276260A929AB0A9B2c9HEI" TargetMode="External"/><Relationship Id="rId278" Type="http://schemas.openxmlformats.org/officeDocument/2006/relationships/image" Target="media/image81.wmf"/><Relationship Id="rId26" Type="http://schemas.openxmlformats.org/officeDocument/2006/relationships/hyperlink" Target="consultantplus://offline/ref=009A007D395C8FB2E8FE31D04A169BBF9EBC0A151C499A426D68FF81C5734B4016AAA7AAAA0159A95123c9H4I" TargetMode="External"/><Relationship Id="rId231" Type="http://schemas.openxmlformats.org/officeDocument/2006/relationships/image" Target="media/image62.wmf"/><Relationship Id="rId252" Type="http://schemas.openxmlformats.org/officeDocument/2006/relationships/hyperlink" Target="consultantplus://offline/ref=009A007D395C8FB2E8FE31D04A169BBF9DBB04184C1E98133866FA8995295B565FA5AEB4AA0744AD5A75C6F3EE3E7276260A929AB0A9B2c9HEI" TargetMode="External"/><Relationship Id="rId273" Type="http://schemas.openxmlformats.org/officeDocument/2006/relationships/hyperlink" Target="consultantplus://offline/ref=009A007D395C8FB2E8FE31D04A169BBF9DB40C1C4F1E98133866FA8995295B445FFDA2B6A21B47AF4F2397B5cBH8I" TargetMode="External"/><Relationship Id="rId294" Type="http://schemas.openxmlformats.org/officeDocument/2006/relationships/image" Target="media/image96.wmf"/><Relationship Id="rId308" Type="http://schemas.openxmlformats.org/officeDocument/2006/relationships/image" Target="media/image109.wmf"/><Relationship Id="rId47" Type="http://schemas.openxmlformats.org/officeDocument/2006/relationships/hyperlink" Target="consultantplus://offline/ref=009A007D395C8FB2E8FE31D04A169BBF9DBE0F1F491E98133866FA8995295B445FFDA2B6A21B47AF4F2397B5cBH8I" TargetMode="External"/><Relationship Id="rId68" Type="http://schemas.openxmlformats.org/officeDocument/2006/relationships/image" Target="media/image17.wmf"/><Relationship Id="rId89" Type="http://schemas.openxmlformats.org/officeDocument/2006/relationships/hyperlink" Target="consultantplus://offline/ref=009A007D395C8FB2E8FE31D04A169BBF9EB40C1F4C1E98133866FA8995295B445FFDA2B6A21B47AF4F2397B5cBH8I" TargetMode="External"/><Relationship Id="rId112" Type="http://schemas.openxmlformats.org/officeDocument/2006/relationships/hyperlink" Target="consultantplus://offline/ref=009A007D395C8FB2E8FE31D04A169BBF9DBE041B4A1E98133866FA8995295B565FA5ABB4A15116EF042C95BFA53374603A0A94c8H7I" TargetMode="External"/><Relationship Id="rId133" Type="http://schemas.openxmlformats.org/officeDocument/2006/relationships/hyperlink" Target="consultantplus://offline/ref=009A007D395C8FB2E8FE31D04A169BBF9DBE041B4A1E98133866FA8995295B565FA5AABFFE5403FE5C239FA9BB376E7C3808c9H5I" TargetMode="External"/><Relationship Id="rId154" Type="http://schemas.openxmlformats.org/officeDocument/2006/relationships/image" Target="media/image48.png"/><Relationship Id="rId175" Type="http://schemas.openxmlformats.org/officeDocument/2006/relationships/hyperlink" Target="consultantplus://offline/ref=009A007D395C8FB2E8FE31D04A169BBF9DBB04184C1E98133866FA8995295B565FA5AEB4AA0443AD5A75C6F3EE3E7276260A929AB0A9B2c9HEI" TargetMode="External"/><Relationship Id="rId196" Type="http://schemas.openxmlformats.org/officeDocument/2006/relationships/hyperlink" Target="consultantplus://offline/ref=009A007D395C8FB2E8FE31D04A169BBF9DBB04184C1E98133866FA8995295B565FA5AEB4AA0441AA5A75C6F3EE3E7276260A929AB0A9B2c9HEI" TargetMode="External"/><Relationship Id="rId200" Type="http://schemas.openxmlformats.org/officeDocument/2006/relationships/hyperlink" Target="consultantplus://offline/ref=009A007D395C8FB2E8FE31D04A169BBF9BBA0B184143921B616AF88E9A765E514EA5ADBCB40543B5532195cBH4I" TargetMode="External"/><Relationship Id="rId16" Type="http://schemas.openxmlformats.org/officeDocument/2006/relationships/hyperlink" Target="consultantplus://offline/ref=009A007D395C8FB2E8FE31D04A169BBF98B4041E4143921B616AF88E9A765E514EA5ADBCB40543B5532195cBH4I" TargetMode="External"/><Relationship Id="rId221" Type="http://schemas.openxmlformats.org/officeDocument/2006/relationships/hyperlink" Target="consultantplus://offline/ref=009A007D395C8FB2E8FE31D04A169BBF9DBB04184C1E98133866FA8995295B565FA5AEB4AA044FAE5A75C6F3EE3E7276260A929AB0A9B2c9HEI" TargetMode="External"/><Relationship Id="rId242" Type="http://schemas.openxmlformats.org/officeDocument/2006/relationships/hyperlink" Target="consultantplus://offline/ref=009A007D395C8FB2E8FE31D04A169BBF9DBB04184C1E98133866FA8995295B565FA5AEB4AA0745A95A75C6F3EE3E7276260A929AB0A9B2c9HEI" TargetMode="External"/><Relationship Id="rId263" Type="http://schemas.openxmlformats.org/officeDocument/2006/relationships/image" Target="media/image70.wmf"/><Relationship Id="rId284" Type="http://schemas.openxmlformats.org/officeDocument/2006/relationships/image" Target="media/image87.wmf"/><Relationship Id="rId319" Type="http://schemas.openxmlformats.org/officeDocument/2006/relationships/hyperlink" Target="consultantplus://offline/ref=009A007D395C8FB2E8FE31D04A169BBF9DBE041B4A1E98133866FA8995295B565FA5AEB4AA0740AD5A75C6F3EE3E7276260A929AB0A9B2c9HEI" TargetMode="External"/><Relationship Id="rId37" Type="http://schemas.openxmlformats.org/officeDocument/2006/relationships/hyperlink" Target="consultantplus://offline/ref=009A007D395C8FB2E8FE31D04A169BBF9DBD0B1A431E98133866FA8995295B445FFDA2B6A21B47AF4F2397B5cBH8I" TargetMode="External"/><Relationship Id="rId58" Type="http://schemas.openxmlformats.org/officeDocument/2006/relationships/image" Target="media/image7.wmf"/><Relationship Id="rId79" Type="http://schemas.openxmlformats.org/officeDocument/2006/relationships/image" Target="media/image28.wmf"/><Relationship Id="rId102" Type="http://schemas.openxmlformats.org/officeDocument/2006/relationships/hyperlink" Target="consultantplus://offline/ref=009A007D395C8FB2E8FE31D04A169BBF9DBE041B4A1E98133866FA8995295B565FA5AABFFE5403FE5C239FA9BB376E7C3808c9H5I" TargetMode="External"/><Relationship Id="rId123" Type="http://schemas.openxmlformats.org/officeDocument/2006/relationships/hyperlink" Target="consultantplus://offline/ref=009A007D395C8FB2E8FE31D04A169BBF9DBE041B4A1E98133866FA8995295B565FA5AEB4AA0146A35A75C6F3EE3E7276260A929AB0A9B2c9HEI" TargetMode="External"/><Relationship Id="rId144" Type="http://schemas.openxmlformats.org/officeDocument/2006/relationships/image" Target="media/image43.png"/><Relationship Id="rId90" Type="http://schemas.openxmlformats.org/officeDocument/2006/relationships/hyperlink" Target="consultantplus://offline/ref=009A007D395C8FB2E8FE31D04A169BBF9EB50E194C1E98133866FA8995295B445FFDA2B6A21B47AF4F2397B5cBH8I" TargetMode="External"/><Relationship Id="rId165" Type="http://schemas.openxmlformats.org/officeDocument/2006/relationships/hyperlink" Target="consultantplus://offline/ref=009A007D395C8FB2E8FE31D04A169BBF9DBE041B4A1E98133866FA8995295B565FA5AEB4AA0342A85A75C6F3EE3E7276260A929AB0A9B2c9HEI" TargetMode="External"/><Relationship Id="rId186" Type="http://schemas.openxmlformats.org/officeDocument/2006/relationships/hyperlink" Target="consultantplus://offline/ref=009A007D395C8FB2E8FE31D04A169BBF9DBE041B4A1E98133866FA8995295B565FA5ADB1AC0E13FA15749AB5B32D707A26089686cBH1I" TargetMode="External"/><Relationship Id="rId211" Type="http://schemas.openxmlformats.org/officeDocument/2006/relationships/hyperlink" Target="consultantplus://offline/ref=009A007D395C8FB2E8FE31D04A169BBF9DBB04184C1E98133866FA8995295B565FA5AEB4AA0440AE5A75C6F3EE3E7276260A929AB0A9B2c9HEI" TargetMode="External"/><Relationship Id="rId232" Type="http://schemas.openxmlformats.org/officeDocument/2006/relationships/image" Target="media/image63.wmf"/><Relationship Id="rId253" Type="http://schemas.openxmlformats.org/officeDocument/2006/relationships/hyperlink" Target="consultantplus://offline/ref=009A007D395C8FB2E8FE31D04A169BBF9DBE041B4A1E98133866FA8995295B565FA5AEB4AA0144A25A75C6F3EE3E7276260A929AB0A9B2c9HEI" TargetMode="External"/><Relationship Id="rId274" Type="http://schemas.openxmlformats.org/officeDocument/2006/relationships/image" Target="media/image78.wmf"/><Relationship Id="rId295" Type="http://schemas.openxmlformats.org/officeDocument/2006/relationships/image" Target="media/image97.wmf"/><Relationship Id="rId309" Type="http://schemas.openxmlformats.org/officeDocument/2006/relationships/image" Target="media/image110.wmf"/><Relationship Id="rId27" Type="http://schemas.openxmlformats.org/officeDocument/2006/relationships/hyperlink" Target="consultantplus://offline/ref=009A007D395C8FB2E8FE31D04A169BBF9EBB0D1D481E98133866FA8995295B445FFDA2B6A21B47AF4F2397B5cBH8I" TargetMode="External"/><Relationship Id="rId48" Type="http://schemas.openxmlformats.org/officeDocument/2006/relationships/hyperlink" Target="consultantplus://offline/ref=009A007D395C8FB2E8FE31D04A169BBF9DBB04184C1E98133866FA8995295B565FA5AEB4AA0545A95A75C6F3EE3E7276260A929AB0A9B2c9HEI" TargetMode="External"/><Relationship Id="rId69" Type="http://schemas.openxmlformats.org/officeDocument/2006/relationships/image" Target="media/image18.wmf"/><Relationship Id="rId113" Type="http://schemas.openxmlformats.org/officeDocument/2006/relationships/hyperlink" Target="consultantplus://offline/ref=009A007D395C8FB2E8FE31D04A169BBF9DBE041B4A1E98133866FA8995295B565FA5AEB4AA0443AF5A75C6F3EE3E7276260A929AB0A9B2c9HEI" TargetMode="External"/><Relationship Id="rId134" Type="http://schemas.openxmlformats.org/officeDocument/2006/relationships/image" Target="media/image38.png"/><Relationship Id="rId320" Type="http://schemas.openxmlformats.org/officeDocument/2006/relationships/image" Target="media/image120.wmf"/><Relationship Id="rId80" Type="http://schemas.openxmlformats.org/officeDocument/2006/relationships/image" Target="media/image29.wmf"/><Relationship Id="rId155" Type="http://schemas.openxmlformats.org/officeDocument/2006/relationships/image" Target="media/image49.png"/><Relationship Id="rId176" Type="http://schemas.openxmlformats.org/officeDocument/2006/relationships/hyperlink" Target="consultantplus://offline/ref=009A007D395C8FB2E8FE31D04A169BBF9DBE041B4A1E98133866FA8995295B565FA5AEB4AA0144A25A75C6F3EE3E7276260A929AB0A9B2c9HEI" TargetMode="External"/><Relationship Id="rId197" Type="http://schemas.openxmlformats.org/officeDocument/2006/relationships/hyperlink" Target="consultantplus://offline/ref=009A007D395C8FB2E8FE31D04A169BBF9DBE0F1F491E98133866FA8995295B445FFDA2B6A21B47AF4F2397B5cBH8I" TargetMode="External"/><Relationship Id="rId201" Type="http://schemas.openxmlformats.org/officeDocument/2006/relationships/hyperlink" Target="consultantplus://offline/ref=009A007D395C8FB2E8FE31D04A169BBF9DBE041B4A1E98133866FA8995295B445FFDA2B6A21B47AF4F2397B5cBH8I" TargetMode="External"/><Relationship Id="rId222" Type="http://schemas.openxmlformats.org/officeDocument/2006/relationships/hyperlink" Target="consultantplus://offline/ref=009A007D395C8FB2E8FE31D04A169BBF9DBB04184C1E98133866FA8995295B565FA5AEB4AA044FAC5A75C6F3EE3E7276260A929AB0A9B2c9HEI" TargetMode="External"/><Relationship Id="rId243" Type="http://schemas.openxmlformats.org/officeDocument/2006/relationships/hyperlink" Target="consultantplus://offline/ref=009A007D395C8FB2E8FE31D04A169BBF9DBE041B4A1E98133866FA8995295B565FA5AEB4AB0747A25A75C6F3EE3E7276260A929AB0A9B2c9HEI" TargetMode="External"/><Relationship Id="rId264" Type="http://schemas.openxmlformats.org/officeDocument/2006/relationships/image" Target="media/image71.wmf"/><Relationship Id="rId285" Type="http://schemas.openxmlformats.org/officeDocument/2006/relationships/image" Target="media/image88.wmf"/><Relationship Id="rId17" Type="http://schemas.openxmlformats.org/officeDocument/2006/relationships/hyperlink" Target="consultantplus://offline/ref=009A007D395C8FB2E8FE31D04A169BBF9DB80B151C499A426D68FF81C5734B4016AAA7AAAA0159A95123c9H4I" TargetMode="External"/><Relationship Id="rId38" Type="http://schemas.openxmlformats.org/officeDocument/2006/relationships/hyperlink" Target="consultantplus://offline/ref=009A007D395C8FB2E8FE31D04A169BBF9DBA0D1E4C1E98133866FA8995295B445FFDA2B6A21B47AF4F2397B5cBH8I" TargetMode="External"/><Relationship Id="rId59" Type="http://schemas.openxmlformats.org/officeDocument/2006/relationships/image" Target="media/image8.wmf"/><Relationship Id="rId103" Type="http://schemas.openxmlformats.org/officeDocument/2006/relationships/hyperlink" Target="consultantplus://offline/ref=009A007D395C8FB2E8FE31D04A169BBF9DB50B18421E98133866FA8995295B445FFDA2B6A21B47AF4F2397B5cBH8I" TargetMode="External"/><Relationship Id="rId124" Type="http://schemas.openxmlformats.org/officeDocument/2006/relationships/image" Target="media/image33.wmf"/><Relationship Id="rId310" Type="http://schemas.openxmlformats.org/officeDocument/2006/relationships/image" Target="media/image111.wmf"/><Relationship Id="rId70" Type="http://schemas.openxmlformats.org/officeDocument/2006/relationships/image" Target="media/image19.wmf"/><Relationship Id="rId91" Type="http://schemas.openxmlformats.org/officeDocument/2006/relationships/hyperlink" Target="consultantplus://offline/ref=009A007D395C8FB2E8FE31D04A169BBF9DB90A1B481E98133866FA8995295B445FFDA2B6A21B47AF4F2397B5cBH8I" TargetMode="External"/><Relationship Id="rId145" Type="http://schemas.openxmlformats.org/officeDocument/2006/relationships/hyperlink" Target="consultantplus://offline/ref=009A007D395C8FB2E8FE31D04A169BBF9DBB04184C1E98133866FA8995295B565FA5AEB4AA0445A85A75C6F3EE3E7276260A929AB0A9B2c9HEI" TargetMode="External"/><Relationship Id="rId166" Type="http://schemas.openxmlformats.org/officeDocument/2006/relationships/hyperlink" Target="consultantplus://offline/ref=009A007D395C8FB2E8FE31D04A169BBF9DBE041B4A1E98133866FA8995295B565FA5AEB4AA0241AA5A75C6F3EE3E7276260A929AB0A9B2c9HEI" TargetMode="External"/><Relationship Id="rId187" Type="http://schemas.openxmlformats.org/officeDocument/2006/relationships/hyperlink" Target="consultantplus://offline/ref=009A007D395C8FB2E8FE31D04A169BBF9DBE041B4A1E98133866FA8995295B445FFDA2B6A21B47AF4F2397B5cBH8I" TargetMode="External"/><Relationship Id="rId1" Type="http://schemas.openxmlformats.org/officeDocument/2006/relationships/styles" Target="styles.xml"/><Relationship Id="rId212" Type="http://schemas.openxmlformats.org/officeDocument/2006/relationships/hyperlink" Target="consultantplus://offline/ref=009A007D395C8FB2E8FE31D04A169BBF9DBB04184C1E98133866FA8995295B565FA5AEB4AA0440AC5A75C6F3EE3E7276260A929AB0A9B2c9HEI" TargetMode="External"/><Relationship Id="rId233" Type="http://schemas.openxmlformats.org/officeDocument/2006/relationships/image" Target="media/image64.wmf"/><Relationship Id="rId254" Type="http://schemas.openxmlformats.org/officeDocument/2006/relationships/hyperlink" Target="consultantplus://offline/ref=009A007D395C8FB2E8FE31D04A169BBF9DBE041B4A1E98133866FA8995295B565FA5AEB4AA014EA25A75C6F3EE3E7276260A929AB0A9B2c9HEI" TargetMode="External"/><Relationship Id="rId28" Type="http://schemas.openxmlformats.org/officeDocument/2006/relationships/hyperlink" Target="consultantplus://offline/ref=009A007D395C8FB2E8FE31D04A169BBF99BD0B1A4143921B616AF88E9A765E514EA5ADBCB40543B5532195cBH4I" TargetMode="External"/><Relationship Id="rId49" Type="http://schemas.openxmlformats.org/officeDocument/2006/relationships/hyperlink" Target="consultantplus://offline/ref=009A007D395C8FB2E8FE31D04A169BBF9DB80F194F1E98133866FA8995295B445FFDA2B6A21B47AF4F2397B5cBH8I" TargetMode="External"/><Relationship Id="rId114" Type="http://schemas.openxmlformats.org/officeDocument/2006/relationships/hyperlink" Target="consultantplus://offline/ref=009A007D395C8FB2E8FE31D04A169BBF9DBE041B4A1E98133866FA8995295B565FA5AEB4AA0747AC5A75C6F3EE3E7276260A929AB0A9B2c9HEI" TargetMode="External"/><Relationship Id="rId275" Type="http://schemas.openxmlformats.org/officeDocument/2006/relationships/hyperlink" Target="consultantplus://offline/ref=009A007D395C8FB2E8FE31D04A169BBF9DB40C1C4F1E98133866FA8995295B445FFDA2B6A21B47AF4F2397B5cBH8I" TargetMode="External"/><Relationship Id="rId296" Type="http://schemas.openxmlformats.org/officeDocument/2006/relationships/image" Target="media/image98.wmf"/><Relationship Id="rId300" Type="http://schemas.openxmlformats.org/officeDocument/2006/relationships/hyperlink" Target="consultantplus://offline/ref=009A007D395C8FB2E8FE31D04A169BBF9DBE041B4A1E98133866FA8995295B565FA5ADB1AC0E13FA15749AB5B32D707A26089686cBH1I" TargetMode="External"/><Relationship Id="rId60" Type="http://schemas.openxmlformats.org/officeDocument/2006/relationships/image" Target="media/image9.wmf"/><Relationship Id="rId81" Type="http://schemas.openxmlformats.org/officeDocument/2006/relationships/hyperlink" Target="consultantplus://offline/ref=009A007D395C8FB2E8FE31D04A169BBF9DBB04184C1E98133866FA8995295B565FA5AEB4AA0545A25A75C6F3EE3E7276260A929AB0A9B2c9HEI" TargetMode="External"/><Relationship Id="rId135" Type="http://schemas.openxmlformats.org/officeDocument/2006/relationships/image" Target="media/image39.png"/><Relationship Id="rId156" Type="http://schemas.openxmlformats.org/officeDocument/2006/relationships/hyperlink" Target="consultantplus://offline/ref=009A007D395C8FB2E8FE31D04A169BBF9DBB04184C1E98133866FA8995295B565FA5AEB4AA0443A85A75C6F3EE3E7276260A929AB0A9B2c9HEI" TargetMode="External"/><Relationship Id="rId177" Type="http://schemas.openxmlformats.org/officeDocument/2006/relationships/hyperlink" Target="consultantplus://offline/ref=009A007D395C8FB2E8FE31D04A169BBF9DBE041B4A1E98133866FA8995295B565FA5AEB4AA014EA25A75C6F3EE3E7276260A929AB0A9B2c9HEI" TargetMode="External"/><Relationship Id="rId198" Type="http://schemas.openxmlformats.org/officeDocument/2006/relationships/hyperlink" Target="consultantplus://offline/ref=009A007D395C8FB2E8FE31D04A169BBF9DBE041B4A1E98133866FA8995295B445FFDA2B6A21B47AF4F2397B5cBH8I" TargetMode="External"/><Relationship Id="rId321" Type="http://schemas.openxmlformats.org/officeDocument/2006/relationships/image" Target="media/image121.wmf"/><Relationship Id="rId202" Type="http://schemas.openxmlformats.org/officeDocument/2006/relationships/hyperlink" Target="consultantplus://offline/ref=009A007D395C8FB2E8FE31D04A169BBF9DBE041B4A1E98133866FA8995295B565FA5AABFFE5403FE5C239FA9BB376E7C3808c9H5I" TargetMode="External"/><Relationship Id="rId223" Type="http://schemas.openxmlformats.org/officeDocument/2006/relationships/hyperlink" Target="consultantplus://offline/ref=009A007D395C8FB2E8FE31D04A169BBF9DBB04184C1E98133866FA8995295B565FA5AEB4AA044FA35A75C6F3EE3E7276260A929AB0A9B2c9HEI" TargetMode="External"/><Relationship Id="rId244" Type="http://schemas.openxmlformats.org/officeDocument/2006/relationships/hyperlink" Target="consultantplus://offline/ref=009A007D395C8FB2E8FE31D04A169BBF9DBB04184C1E98133866FA8995295B565FA5AEB4AA0745AE5A75C6F3EE3E7276260A929AB0A9B2c9HEI" TargetMode="External"/><Relationship Id="rId18" Type="http://schemas.openxmlformats.org/officeDocument/2006/relationships/hyperlink" Target="consultantplus://offline/ref=009A007D395C8FB2E8FE31D04A169BBF9BBA07481641C34E6F6FF0DEC0665A1819A0B1B4AE1B45AB53c2H2I" TargetMode="External"/><Relationship Id="rId39" Type="http://schemas.openxmlformats.org/officeDocument/2006/relationships/hyperlink" Target="consultantplus://offline/ref=009A007D395C8FB2E8FE30DE4A169BBF9CBB0D1C431DC519303FF68B9226044158ECA2B5AA0547AA532AC3E6FF667D7C30149680ACABB09FcDH0I" TargetMode="External"/><Relationship Id="rId265" Type="http://schemas.openxmlformats.org/officeDocument/2006/relationships/image" Target="media/image72.wmf"/><Relationship Id="rId286" Type="http://schemas.openxmlformats.org/officeDocument/2006/relationships/hyperlink" Target="consultantplus://offline/ref=009A007D395C8FB2E8FE31D04A169BBF9DBB04184C1E98133866FA8995295B565FA5AEB4AA0741A35A75C6F3EE3E7276260A929AB0A9B2c9HEI" TargetMode="External"/><Relationship Id="rId50" Type="http://schemas.openxmlformats.org/officeDocument/2006/relationships/hyperlink" Target="consultantplus://offline/ref=009A007D395C8FB2E8FE31D04A169BBF9DBB04184C1E98133866FA8995295B565FA5AEB4AA0545A85A75C6F3EE3E7276260A929AB0A9B2c9HEI" TargetMode="External"/><Relationship Id="rId104" Type="http://schemas.openxmlformats.org/officeDocument/2006/relationships/hyperlink" Target="consultantplus://offline/ref=009A007D395C8FB2E8FE31D04A169BBF99BD0B1A4143921B616AF88E9A765E514EA5ADBCB40543B5532195cBH4I" TargetMode="External"/><Relationship Id="rId125" Type="http://schemas.openxmlformats.org/officeDocument/2006/relationships/image" Target="media/image34.wmf"/><Relationship Id="rId146" Type="http://schemas.openxmlformats.org/officeDocument/2006/relationships/image" Target="media/image44.png"/><Relationship Id="rId167" Type="http://schemas.openxmlformats.org/officeDocument/2006/relationships/image" Target="media/image52.wmf"/><Relationship Id="rId188" Type="http://schemas.openxmlformats.org/officeDocument/2006/relationships/image" Target="media/image56.png"/><Relationship Id="rId311" Type="http://schemas.openxmlformats.org/officeDocument/2006/relationships/image" Target="media/image112.wmf"/><Relationship Id="rId71" Type="http://schemas.openxmlformats.org/officeDocument/2006/relationships/image" Target="media/image20.wmf"/><Relationship Id="rId92" Type="http://schemas.openxmlformats.org/officeDocument/2006/relationships/hyperlink" Target="consultantplus://offline/ref=009A007D395C8FB2E8FE31D04A169BBF9EBB0D1D481E98133866FA8995295B445FFDA2B6A21B47AF4F2397B5cBH8I" TargetMode="External"/><Relationship Id="rId213" Type="http://schemas.openxmlformats.org/officeDocument/2006/relationships/hyperlink" Target="consultantplus://offline/ref=009A007D395C8FB2E8FE31D04A169BBF9DBE041B4A1E98133866FA8995295B565FA5AEB4AA0344A25A75C6F3EE3E7276260A929AB0A9B2c9HEI" TargetMode="External"/><Relationship Id="rId234" Type="http://schemas.openxmlformats.org/officeDocument/2006/relationships/hyperlink" Target="consultantplus://offline/ref=009A007D395C8FB2E8FE31D04A169BBF9DBB04184C1E98133866FA8995295B565FA5AEB4AA0747AF5A75C6F3EE3E7276260A929AB0A9B2c9HEI" TargetMode="External"/><Relationship Id="rId2" Type="http://schemas.microsoft.com/office/2007/relationships/stylesWithEffects" Target="stylesWithEffects.xml"/><Relationship Id="rId29" Type="http://schemas.openxmlformats.org/officeDocument/2006/relationships/hyperlink" Target="consultantplus://offline/ref=009A007D395C8FB2E8FE31D04A169BBF9DBB04184C1E98133866FA8995295B565FA5AEB4AA0545AE5A75C6F3EE3E7276260A929AB0A9B2c9HEI" TargetMode="External"/><Relationship Id="rId255" Type="http://schemas.openxmlformats.org/officeDocument/2006/relationships/hyperlink" Target="consultantplus://offline/ref=009A007D395C8FB2E8FE31D04A169BBF9DBB04184C1E98133866FA8995295B565FA5AEB4AA0744A25A75C6F3EE3E7276260A929AB0A9B2c9HEI" TargetMode="External"/><Relationship Id="rId276" Type="http://schemas.openxmlformats.org/officeDocument/2006/relationships/image" Target="media/image79.wmf"/><Relationship Id="rId297" Type="http://schemas.openxmlformats.org/officeDocument/2006/relationships/image" Target="media/image99.png"/><Relationship Id="rId40" Type="http://schemas.openxmlformats.org/officeDocument/2006/relationships/hyperlink" Target="consultantplus://offline/ref=009A007D395C8FB2E8FE31D04A169BBF9DBB04184C1E98133866FA8995295B565FA5AEB4AA0546A35A75C6F3EE3E7276260A929AB0A9B2c9HEI" TargetMode="External"/><Relationship Id="rId115" Type="http://schemas.openxmlformats.org/officeDocument/2006/relationships/hyperlink" Target="consultantplus://offline/ref=009A007D395C8FB2E8FE31D04A169BBF9DBE041B4A1E98133866FA8995295B565FA5AEB4AA0740AD5A75C6F3EE3E7276260A929AB0A9B2c9HEI" TargetMode="External"/><Relationship Id="rId136" Type="http://schemas.openxmlformats.org/officeDocument/2006/relationships/image" Target="media/image40.png"/><Relationship Id="rId157" Type="http://schemas.openxmlformats.org/officeDocument/2006/relationships/hyperlink" Target="consultantplus://offline/ref=009A007D395C8FB2E8FE31D04A169BBF9DBE041B4A1E98133866FA8995295B565FA5AEB4AA0144A25A75C6F3EE3E7276260A929AB0A9B2c9HEI" TargetMode="External"/><Relationship Id="rId178" Type="http://schemas.openxmlformats.org/officeDocument/2006/relationships/image" Target="media/image55.png"/><Relationship Id="rId301" Type="http://schemas.openxmlformats.org/officeDocument/2006/relationships/image" Target="media/image102.png"/><Relationship Id="rId322" Type="http://schemas.openxmlformats.org/officeDocument/2006/relationships/hyperlink" Target="consultantplus://offline/ref=009A007D395C8FB2E8FE31D04A169BBF9DBE041B4A1E98133866FA8995295B565FA5AEB4AA0241AE5A75C6F3EE3E7276260A929AB0A9B2c9HEI" TargetMode="External"/><Relationship Id="rId61" Type="http://schemas.openxmlformats.org/officeDocument/2006/relationships/image" Target="media/image10.wmf"/><Relationship Id="rId82" Type="http://schemas.openxmlformats.org/officeDocument/2006/relationships/hyperlink" Target="consultantplus://offline/ref=009A007D395C8FB2E8FE31D04A169BBF9BBB07481641C34E6F6FF0DEC0665A1819A0B1B4AE1B45AB53c2H2I" TargetMode="External"/><Relationship Id="rId199" Type="http://schemas.openxmlformats.org/officeDocument/2006/relationships/hyperlink" Target="consultantplus://offline/ref=009A007D395C8FB2E8FE31D04A169BBF9DB40C1C4F1E98133866FA8995295B445FFDA2B6A21B47AF4F2397B5cBH8I" TargetMode="External"/><Relationship Id="rId203" Type="http://schemas.openxmlformats.org/officeDocument/2006/relationships/hyperlink" Target="consultantplus://offline/ref=009A007D395C8FB2E8FE31D04A169BBF9DBB04184C1E98133866FA8995295B565FA5AEB4AA0441A85A75C6F3EE3E7276260A929AB0A9B2c9HEI" TargetMode="External"/><Relationship Id="rId19" Type="http://schemas.openxmlformats.org/officeDocument/2006/relationships/hyperlink" Target="consultantplus://offline/ref=009A007D395C8FB2E8FE31D04A169BBF9EB40C1F4C1E98133866FA8995295B445FFDA2B6A21B47AF4F2397B5cBH8I" TargetMode="External"/><Relationship Id="rId224" Type="http://schemas.openxmlformats.org/officeDocument/2006/relationships/hyperlink" Target="consultantplus://offline/ref=009A007D395C8FB2E8FE31D04A169BBF9DBB04184C1E98133866FA8995295B565FA5AEB4AA044EAF5A75C6F3EE3E7276260A929AB0A9B2c9HEI" TargetMode="External"/><Relationship Id="rId245" Type="http://schemas.openxmlformats.org/officeDocument/2006/relationships/hyperlink" Target="consultantplus://offline/ref=009A007D395C8FB2E8FE31D04A169BBF9DBB04184C1E98133866FA8995295B565FA5AEB4AA0745AC5A75C6F3EE3E7276260A929AB0A9B2c9HEI" TargetMode="External"/><Relationship Id="rId266" Type="http://schemas.openxmlformats.org/officeDocument/2006/relationships/image" Target="media/image73.wmf"/><Relationship Id="rId287" Type="http://schemas.openxmlformats.org/officeDocument/2006/relationships/image" Target="media/image8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18046</Words>
  <Characters>102863</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Владимировна Турицина</dc:creator>
  <cp:lastModifiedBy>Евгения Владимировна Турицина</cp:lastModifiedBy>
  <cp:revision>1</cp:revision>
  <dcterms:created xsi:type="dcterms:W3CDTF">2023-04-28T08:07:00Z</dcterms:created>
  <dcterms:modified xsi:type="dcterms:W3CDTF">2023-04-28T08:07:00Z</dcterms:modified>
</cp:coreProperties>
</file>